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0BAEC" w14:textId="77777777" w:rsidR="008B5BDE" w:rsidRDefault="00844E7E">
      <w:pPr>
        <w:pStyle w:val="a4"/>
        <w:ind w:firstLine="643"/>
        <w:jc w:val="center"/>
        <w:rPr>
          <w:b/>
          <w:color w:val="000000"/>
          <w:sz w:val="32"/>
          <w:szCs w:val="32"/>
        </w:rPr>
      </w:pPr>
      <w:r>
        <w:rPr>
          <w:rFonts w:hint="eastAsia"/>
          <w:b/>
          <w:color w:val="000000"/>
          <w:sz w:val="32"/>
          <w:szCs w:val="32"/>
        </w:rPr>
        <w:t>长江委中游测区城陵矶、皇庄等</w:t>
      </w:r>
      <w:r>
        <w:rPr>
          <w:rFonts w:hint="eastAsia"/>
          <w:b/>
          <w:color w:val="000000"/>
          <w:sz w:val="32"/>
          <w:szCs w:val="32"/>
        </w:rPr>
        <w:t>7</w:t>
      </w:r>
      <w:r>
        <w:rPr>
          <w:rFonts w:hint="eastAsia"/>
          <w:b/>
          <w:color w:val="000000"/>
          <w:sz w:val="32"/>
          <w:szCs w:val="32"/>
        </w:rPr>
        <w:t>处水文测站及中游河</w:t>
      </w:r>
      <w:proofErr w:type="gramStart"/>
      <w:r>
        <w:rPr>
          <w:rFonts w:hint="eastAsia"/>
          <w:b/>
          <w:color w:val="000000"/>
          <w:sz w:val="32"/>
          <w:szCs w:val="32"/>
        </w:rPr>
        <w:t>勘</w:t>
      </w:r>
      <w:proofErr w:type="gramEnd"/>
      <w:r>
        <w:rPr>
          <w:rFonts w:hint="eastAsia"/>
          <w:b/>
          <w:color w:val="000000"/>
          <w:sz w:val="32"/>
          <w:szCs w:val="32"/>
        </w:rPr>
        <w:t>中心水文监测设施设备建设项目设备采购</w:t>
      </w:r>
      <w:r>
        <w:rPr>
          <w:b/>
          <w:color w:val="000000"/>
          <w:sz w:val="32"/>
          <w:szCs w:val="32"/>
        </w:rPr>
        <w:t>招标公告</w:t>
      </w:r>
    </w:p>
    <w:p w14:paraId="093F9D38" w14:textId="77777777" w:rsidR="008B5BDE" w:rsidRDefault="00844E7E">
      <w:pPr>
        <w:spacing w:after="240"/>
        <w:jc w:val="center"/>
      </w:pPr>
      <w:r>
        <w:rPr>
          <w:rFonts w:eastAsia="黑体" w:hint="eastAsia"/>
          <w:sz w:val="24"/>
        </w:rPr>
        <w:t>（招标编号：</w:t>
      </w:r>
      <w:r>
        <w:rPr>
          <w:rFonts w:hint="eastAsia"/>
          <w:sz w:val="24"/>
        </w:rPr>
        <w:t>YZJ2021-0</w:t>
      </w:r>
      <w:r>
        <w:rPr>
          <w:rFonts w:hint="eastAsia"/>
          <w:sz w:val="24"/>
        </w:rPr>
        <w:t xml:space="preserve">44 </w:t>
      </w:r>
      <w:r>
        <w:rPr>
          <w:rFonts w:eastAsia="黑体" w:hint="eastAsia"/>
          <w:sz w:val="24"/>
        </w:rPr>
        <w:t xml:space="preserve">   </w:t>
      </w:r>
      <w:r>
        <w:rPr>
          <w:rFonts w:eastAsia="黑体" w:hint="eastAsia"/>
          <w:sz w:val="24"/>
        </w:rPr>
        <w:t>）</w:t>
      </w:r>
    </w:p>
    <w:p w14:paraId="687F2AA2" w14:textId="77777777" w:rsidR="008B5BDE" w:rsidRDefault="00844E7E">
      <w:pPr>
        <w:spacing w:line="360" w:lineRule="auto"/>
        <w:ind w:firstLine="480"/>
        <w:rPr>
          <w:color w:val="000000"/>
          <w:sz w:val="24"/>
        </w:rPr>
      </w:pPr>
      <w:r>
        <w:rPr>
          <w:rFonts w:hint="eastAsia"/>
          <w:color w:val="000000"/>
          <w:sz w:val="24"/>
        </w:rPr>
        <w:t>长江委中游测区城陵矶、皇庄等</w:t>
      </w:r>
      <w:r>
        <w:rPr>
          <w:rFonts w:hint="eastAsia"/>
          <w:color w:val="000000"/>
          <w:sz w:val="24"/>
        </w:rPr>
        <w:t>7</w:t>
      </w:r>
      <w:r>
        <w:rPr>
          <w:rFonts w:hint="eastAsia"/>
          <w:color w:val="000000"/>
          <w:sz w:val="24"/>
        </w:rPr>
        <w:t>处水文测站及中游河</w:t>
      </w:r>
      <w:proofErr w:type="gramStart"/>
      <w:r>
        <w:rPr>
          <w:rFonts w:hint="eastAsia"/>
          <w:color w:val="000000"/>
          <w:sz w:val="24"/>
        </w:rPr>
        <w:t>勘</w:t>
      </w:r>
      <w:proofErr w:type="gramEnd"/>
      <w:r>
        <w:rPr>
          <w:rFonts w:hint="eastAsia"/>
          <w:color w:val="000000"/>
          <w:sz w:val="24"/>
        </w:rPr>
        <w:t>中心水文监测设施设备建设项目资金已落实，资金来源为中央预算内资金。受招标人长江水利委员会水文局长江中游水文水资源勘测局（以下简称中游局）的委托，长江水利水电开发集团（湖北）有限公司作为招标代理人对长江委中游测区城陵矶、皇庄等</w:t>
      </w:r>
      <w:r>
        <w:rPr>
          <w:rFonts w:hint="eastAsia"/>
          <w:color w:val="000000"/>
          <w:sz w:val="24"/>
        </w:rPr>
        <w:t>7</w:t>
      </w:r>
      <w:r>
        <w:rPr>
          <w:rFonts w:hint="eastAsia"/>
          <w:color w:val="000000"/>
          <w:sz w:val="24"/>
        </w:rPr>
        <w:t>处水文测站及中游河</w:t>
      </w:r>
      <w:proofErr w:type="gramStart"/>
      <w:r>
        <w:rPr>
          <w:rFonts w:hint="eastAsia"/>
          <w:color w:val="000000"/>
          <w:sz w:val="24"/>
        </w:rPr>
        <w:t>勘</w:t>
      </w:r>
      <w:proofErr w:type="gramEnd"/>
      <w:r>
        <w:rPr>
          <w:rFonts w:hint="eastAsia"/>
          <w:color w:val="000000"/>
          <w:sz w:val="24"/>
        </w:rPr>
        <w:t>中心水文监测设施设备建设项目设备采购进行国内公开招标。</w:t>
      </w:r>
    </w:p>
    <w:p w14:paraId="71937904" w14:textId="77777777" w:rsidR="008B5BDE" w:rsidRDefault="00844E7E">
      <w:pPr>
        <w:pStyle w:val="3"/>
        <w:spacing w:before="120" w:after="120" w:line="360" w:lineRule="auto"/>
        <w:rPr>
          <w:color w:val="000000"/>
        </w:rPr>
      </w:pPr>
      <w:bookmarkStart w:id="0" w:name="_Toc2329446"/>
      <w:bookmarkStart w:id="1" w:name="_Toc349244599"/>
      <w:bookmarkStart w:id="2" w:name="_Toc76974855"/>
      <w:r>
        <w:rPr>
          <w:rFonts w:hint="eastAsia"/>
          <w:color w:val="000000"/>
        </w:rPr>
        <w:t>1.</w:t>
      </w:r>
      <w:bookmarkEnd w:id="0"/>
      <w:bookmarkEnd w:id="1"/>
      <w:r>
        <w:rPr>
          <w:rFonts w:hint="eastAsia"/>
          <w:color w:val="000000"/>
        </w:rPr>
        <w:t>项目基本情况</w:t>
      </w:r>
      <w:bookmarkEnd w:id="2"/>
    </w:p>
    <w:p w14:paraId="41968B6F" w14:textId="77777777" w:rsidR="008B5BDE" w:rsidRDefault="00844E7E">
      <w:pPr>
        <w:spacing w:line="360" w:lineRule="auto"/>
        <w:ind w:firstLine="480"/>
        <w:rPr>
          <w:color w:val="000000"/>
          <w:sz w:val="24"/>
        </w:rPr>
      </w:pPr>
      <w:r>
        <w:rPr>
          <w:rFonts w:hint="eastAsia"/>
          <w:color w:val="000000"/>
          <w:sz w:val="24"/>
        </w:rPr>
        <w:t>1.1</w:t>
      </w:r>
      <w:r>
        <w:rPr>
          <w:rFonts w:hint="eastAsia"/>
          <w:color w:val="000000"/>
          <w:sz w:val="24"/>
        </w:rPr>
        <w:t>招标编号：</w:t>
      </w:r>
      <w:r>
        <w:rPr>
          <w:rFonts w:hint="eastAsia"/>
          <w:color w:val="000000"/>
          <w:sz w:val="24"/>
        </w:rPr>
        <w:t>YZJ2021-0</w:t>
      </w:r>
      <w:r>
        <w:rPr>
          <w:rFonts w:hint="eastAsia"/>
          <w:color w:val="000000"/>
          <w:sz w:val="24"/>
        </w:rPr>
        <w:t>44</w:t>
      </w:r>
    </w:p>
    <w:p w14:paraId="476FFA44" w14:textId="77777777" w:rsidR="008B5BDE" w:rsidRDefault="00844E7E">
      <w:pPr>
        <w:spacing w:line="360" w:lineRule="auto"/>
        <w:ind w:firstLine="480"/>
        <w:rPr>
          <w:color w:val="000000"/>
          <w:sz w:val="24"/>
        </w:rPr>
      </w:pPr>
      <w:r>
        <w:rPr>
          <w:rFonts w:hint="eastAsia"/>
          <w:color w:val="000000"/>
          <w:sz w:val="24"/>
        </w:rPr>
        <w:t>1.2</w:t>
      </w:r>
      <w:r>
        <w:rPr>
          <w:rFonts w:hint="eastAsia"/>
          <w:color w:val="000000"/>
          <w:sz w:val="24"/>
        </w:rPr>
        <w:t>项目名称：长江委中游测区城陵矶、皇庄等</w:t>
      </w:r>
      <w:r>
        <w:rPr>
          <w:rFonts w:hint="eastAsia"/>
          <w:color w:val="000000"/>
          <w:sz w:val="24"/>
        </w:rPr>
        <w:t>7</w:t>
      </w:r>
      <w:r>
        <w:rPr>
          <w:rFonts w:hint="eastAsia"/>
          <w:color w:val="000000"/>
          <w:sz w:val="24"/>
        </w:rPr>
        <w:t>处水文测站及中游河</w:t>
      </w:r>
      <w:proofErr w:type="gramStart"/>
      <w:r>
        <w:rPr>
          <w:rFonts w:hint="eastAsia"/>
          <w:color w:val="000000"/>
          <w:sz w:val="24"/>
        </w:rPr>
        <w:t>勘</w:t>
      </w:r>
      <w:proofErr w:type="gramEnd"/>
      <w:r>
        <w:rPr>
          <w:rFonts w:hint="eastAsia"/>
          <w:color w:val="000000"/>
          <w:sz w:val="24"/>
        </w:rPr>
        <w:t>中心水文监测设施设备建设项目设备采购</w:t>
      </w:r>
    </w:p>
    <w:p w14:paraId="2DE0CD7C" w14:textId="77777777" w:rsidR="008B5BDE" w:rsidRDefault="00844E7E">
      <w:pPr>
        <w:spacing w:line="360" w:lineRule="auto"/>
        <w:ind w:firstLine="480"/>
        <w:rPr>
          <w:color w:val="000000"/>
          <w:sz w:val="24"/>
        </w:rPr>
      </w:pPr>
      <w:r>
        <w:rPr>
          <w:rFonts w:hint="eastAsia"/>
          <w:color w:val="000000"/>
          <w:sz w:val="24"/>
        </w:rPr>
        <w:t>1.3</w:t>
      </w:r>
      <w:r>
        <w:rPr>
          <w:rFonts w:hint="eastAsia"/>
          <w:color w:val="000000"/>
          <w:sz w:val="24"/>
        </w:rPr>
        <w:t>预算金额及最高限价：</w:t>
      </w:r>
      <w:r>
        <w:rPr>
          <w:rFonts w:hint="eastAsia"/>
          <w:color w:val="000000"/>
          <w:sz w:val="24"/>
        </w:rPr>
        <w:t>1571.30</w:t>
      </w:r>
      <w:r>
        <w:rPr>
          <w:rFonts w:hint="eastAsia"/>
          <w:color w:val="000000"/>
          <w:sz w:val="24"/>
        </w:rPr>
        <w:t>万元</w:t>
      </w:r>
    </w:p>
    <w:p w14:paraId="2437CC2A" w14:textId="77777777" w:rsidR="008B5BDE" w:rsidRDefault="00844E7E">
      <w:pPr>
        <w:spacing w:line="360" w:lineRule="auto"/>
        <w:ind w:firstLine="480"/>
        <w:rPr>
          <w:color w:val="000000"/>
          <w:sz w:val="24"/>
        </w:rPr>
      </w:pPr>
      <w:r>
        <w:rPr>
          <w:rFonts w:hint="eastAsia"/>
          <w:color w:val="000000"/>
          <w:sz w:val="24"/>
        </w:rPr>
        <w:t>1.4</w:t>
      </w:r>
      <w:r>
        <w:rPr>
          <w:rFonts w:hint="eastAsia"/>
          <w:color w:val="000000"/>
          <w:sz w:val="24"/>
        </w:rPr>
        <w:t>采购需求</w:t>
      </w:r>
    </w:p>
    <w:p w14:paraId="0BA030FE" w14:textId="77777777" w:rsidR="008B5BDE" w:rsidRDefault="00844E7E">
      <w:pPr>
        <w:spacing w:line="360" w:lineRule="auto"/>
        <w:ind w:firstLine="480"/>
        <w:rPr>
          <w:color w:val="000000"/>
          <w:sz w:val="24"/>
        </w:rPr>
      </w:pPr>
      <w:r>
        <w:rPr>
          <w:rFonts w:hint="eastAsia"/>
          <w:color w:val="000000"/>
          <w:sz w:val="24"/>
        </w:rPr>
        <w:t>长江委中游测区城陵矶、皇庄等</w:t>
      </w:r>
      <w:r>
        <w:rPr>
          <w:rFonts w:hint="eastAsia"/>
          <w:color w:val="000000"/>
          <w:sz w:val="24"/>
        </w:rPr>
        <w:t>7</w:t>
      </w:r>
      <w:r>
        <w:rPr>
          <w:rFonts w:hint="eastAsia"/>
          <w:color w:val="000000"/>
          <w:sz w:val="24"/>
        </w:rPr>
        <w:t>处水文测站及中游河</w:t>
      </w:r>
      <w:proofErr w:type="gramStart"/>
      <w:r>
        <w:rPr>
          <w:rFonts w:hint="eastAsia"/>
          <w:color w:val="000000"/>
          <w:sz w:val="24"/>
        </w:rPr>
        <w:t>勘</w:t>
      </w:r>
      <w:proofErr w:type="gramEnd"/>
      <w:r>
        <w:rPr>
          <w:rFonts w:hint="eastAsia"/>
          <w:color w:val="000000"/>
          <w:sz w:val="24"/>
        </w:rPr>
        <w:t>中心水文监测设施设备建设项目采购设备内容包括：</w:t>
      </w:r>
    </w:p>
    <w:p w14:paraId="1B842990" w14:textId="77777777" w:rsidR="008B5BDE" w:rsidRDefault="00844E7E">
      <w:pPr>
        <w:spacing w:line="360" w:lineRule="auto"/>
        <w:ind w:firstLine="480"/>
        <w:rPr>
          <w:color w:val="000000"/>
          <w:sz w:val="24"/>
        </w:rPr>
      </w:pPr>
      <w:r>
        <w:rPr>
          <w:rFonts w:hint="eastAsia"/>
          <w:color w:val="000000"/>
          <w:sz w:val="24"/>
        </w:rPr>
        <w:t>（</w:t>
      </w:r>
      <w:r>
        <w:rPr>
          <w:rFonts w:hint="eastAsia"/>
          <w:color w:val="000000"/>
          <w:sz w:val="24"/>
        </w:rPr>
        <w:t>1</w:t>
      </w:r>
      <w:r>
        <w:rPr>
          <w:rFonts w:hint="eastAsia"/>
          <w:color w:val="000000"/>
          <w:sz w:val="24"/>
        </w:rPr>
        <w:t>）水位观测设备：气泡压力式水位计</w:t>
      </w:r>
      <w:r>
        <w:rPr>
          <w:rFonts w:hint="eastAsia"/>
          <w:color w:val="000000"/>
          <w:sz w:val="24"/>
        </w:rPr>
        <w:t>1</w:t>
      </w:r>
      <w:r>
        <w:rPr>
          <w:rFonts w:hint="eastAsia"/>
          <w:color w:val="000000"/>
          <w:sz w:val="24"/>
        </w:rPr>
        <w:t>台、自记水温仪</w:t>
      </w:r>
      <w:r>
        <w:rPr>
          <w:rFonts w:hint="eastAsia"/>
          <w:color w:val="000000"/>
          <w:sz w:val="24"/>
        </w:rPr>
        <w:t>3</w:t>
      </w:r>
      <w:r>
        <w:rPr>
          <w:rFonts w:hint="eastAsia"/>
          <w:color w:val="000000"/>
          <w:sz w:val="24"/>
        </w:rPr>
        <w:t>台、蓄电池及太阳能供电系统</w:t>
      </w:r>
      <w:r>
        <w:rPr>
          <w:rFonts w:hint="eastAsia"/>
          <w:color w:val="000000"/>
          <w:sz w:val="24"/>
        </w:rPr>
        <w:t>5</w:t>
      </w:r>
      <w:r>
        <w:rPr>
          <w:rFonts w:hint="eastAsia"/>
          <w:color w:val="000000"/>
          <w:sz w:val="24"/>
        </w:rPr>
        <w:t>套、水位信息显示屏</w:t>
      </w:r>
      <w:r>
        <w:rPr>
          <w:rFonts w:hint="eastAsia"/>
          <w:color w:val="000000"/>
          <w:sz w:val="24"/>
        </w:rPr>
        <w:t>4</w:t>
      </w:r>
      <w:r>
        <w:rPr>
          <w:rFonts w:hint="eastAsia"/>
          <w:color w:val="000000"/>
          <w:sz w:val="24"/>
        </w:rPr>
        <w:t>台；</w:t>
      </w:r>
    </w:p>
    <w:p w14:paraId="383B3003" w14:textId="77777777" w:rsidR="008B5BDE" w:rsidRDefault="00844E7E">
      <w:pPr>
        <w:spacing w:line="360" w:lineRule="auto"/>
        <w:ind w:firstLine="480"/>
        <w:rPr>
          <w:color w:val="000000"/>
          <w:sz w:val="24"/>
        </w:rPr>
      </w:pPr>
      <w:r>
        <w:rPr>
          <w:rFonts w:hint="eastAsia"/>
          <w:color w:val="000000"/>
          <w:sz w:val="24"/>
        </w:rPr>
        <w:t>（</w:t>
      </w:r>
      <w:r>
        <w:rPr>
          <w:rFonts w:hint="eastAsia"/>
          <w:color w:val="000000"/>
          <w:sz w:val="24"/>
        </w:rPr>
        <w:t>2</w:t>
      </w:r>
      <w:r>
        <w:rPr>
          <w:rFonts w:hint="eastAsia"/>
          <w:color w:val="000000"/>
          <w:sz w:val="24"/>
        </w:rPr>
        <w:t>）流量测验设备：</w:t>
      </w:r>
      <w:proofErr w:type="gramStart"/>
      <w:r>
        <w:rPr>
          <w:rFonts w:hint="eastAsia"/>
          <w:color w:val="000000"/>
          <w:sz w:val="24"/>
        </w:rPr>
        <w:t>走航式</w:t>
      </w:r>
      <w:proofErr w:type="gramEnd"/>
      <w:r>
        <w:rPr>
          <w:rFonts w:hint="eastAsia"/>
          <w:color w:val="000000"/>
          <w:sz w:val="24"/>
        </w:rPr>
        <w:t>ADCP</w:t>
      </w:r>
      <w:r>
        <w:rPr>
          <w:rFonts w:hint="eastAsia"/>
          <w:color w:val="000000"/>
          <w:sz w:val="24"/>
        </w:rPr>
        <w:t>（</w:t>
      </w:r>
      <w:r>
        <w:rPr>
          <w:rFonts w:hint="eastAsia"/>
          <w:color w:val="000000"/>
          <w:sz w:val="24"/>
        </w:rPr>
        <w:t>600k</w:t>
      </w:r>
      <w:r>
        <w:rPr>
          <w:rFonts w:hint="eastAsia"/>
          <w:color w:val="000000"/>
          <w:sz w:val="24"/>
        </w:rPr>
        <w:t>，带三体船）</w:t>
      </w:r>
      <w:r>
        <w:rPr>
          <w:rFonts w:hint="eastAsia"/>
          <w:color w:val="000000"/>
          <w:sz w:val="24"/>
        </w:rPr>
        <w:t>3</w:t>
      </w:r>
      <w:r>
        <w:rPr>
          <w:rFonts w:hint="eastAsia"/>
          <w:color w:val="000000"/>
          <w:sz w:val="24"/>
        </w:rPr>
        <w:t>套、</w:t>
      </w:r>
      <w:r>
        <w:rPr>
          <w:rFonts w:hint="eastAsia"/>
          <w:color w:val="000000"/>
          <w:sz w:val="24"/>
        </w:rPr>
        <w:t>H-ADCP</w:t>
      </w:r>
      <w:r>
        <w:rPr>
          <w:rFonts w:hint="eastAsia"/>
          <w:color w:val="000000"/>
          <w:sz w:val="24"/>
        </w:rPr>
        <w:t>（</w:t>
      </w:r>
      <w:r>
        <w:rPr>
          <w:rFonts w:hint="eastAsia"/>
          <w:color w:val="000000"/>
          <w:sz w:val="24"/>
        </w:rPr>
        <w:t>300k</w:t>
      </w:r>
      <w:r>
        <w:rPr>
          <w:rFonts w:hint="eastAsia"/>
          <w:color w:val="000000"/>
          <w:sz w:val="24"/>
        </w:rPr>
        <w:t>）</w:t>
      </w:r>
      <w:r>
        <w:rPr>
          <w:rFonts w:hint="eastAsia"/>
          <w:color w:val="000000"/>
          <w:sz w:val="24"/>
        </w:rPr>
        <w:t xml:space="preserve">2 </w:t>
      </w:r>
      <w:r>
        <w:rPr>
          <w:rFonts w:hint="eastAsia"/>
          <w:color w:val="000000"/>
          <w:sz w:val="24"/>
        </w:rPr>
        <w:t>套、</w:t>
      </w:r>
      <w:r>
        <w:rPr>
          <w:rFonts w:hint="eastAsia"/>
          <w:color w:val="000000"/>
          <w:sz w:val="24"/>
        </w:rPr>
        <w:t>V-ADCP</w:t>
      </w:r>
      <w:r>
        <w:rPr>
          <w:rFonts w:hint="eastAsia"/>
          <w:color w:val="000000"/>
          <w:sz w:val="24"/>
        </w:rPr>
        <w:t>（</w:t>
      </w:r>
      <w:r>
        <w:rPr>
          <w:rFonts w:hint="eastAsia"/>
          <w:color w:val="000000"/>
          <w:sz w:val="24"/>
        </w:rPr>
        <w:t>600k</w:t>
      </w:r>
      <w:r>
        <w:rPr>
          <w:rFonts w:hint="eastAsia"/>
          <w:color w:val="000000"/>
          <w:sz w:val="24"/>
        </w:rPr>
        <w:t>）</w:t>
      </w:r>
      <w:r>
        <w:rPr>
          <w:rFonts w:hint="eastAsia"/>
          <w:color w:val="000000"/>
          <w:sz w:val="24"/>
        </w:rPr>
        <w:t>6</w:t>
      </w:r>
      <w:r>
        <w:rPr>
          <w:rFonts w:hint="eastAsia"/>
          <w:color w:val="000000"/>
          <w:sz w:val="24"/>
        </w:rPr>
        <w:t>套、非接触式雷达测流设备</w:t>
      </w:r>
      <w:r>
        <w:rPr>
          <w:rFonts w:hint="eastAsia"/>
          <w:color w:val="000000"/>
          <w:sz w:val="24"/>
        </w:rPr>
        <w:t>8</w:t>
      </w:r>
      <w:r>
        <w:rPr>
          <w:rFonts w:hint="eastAsia"/>
          <w:color w:val="000000"/>
          <w:sz w:val="24"/>
        </w:rPr>
        <w:t>台、单站式超高频数字雷达测流系统</w:t>
      </w:r>
      <w:r>
        <w:rPr>
          <w:rFonts w:hint="eastAsia"/>
          <w:color w:val="000000"/>
          <w:sz w:val="24"/>
        </w:rPr>
        <w:t>1</w:t>
      </w:r>
      <w:r>
        <w:rPr>
          <w:rFonts w:hint="eastAsia"/>
          <w:color w:val="000000"/>
          <w:sz w:val="24"/>
        </w:rPr>
        <w:t>套、</w:t>
      </w:r>
      <w:proofErr w:type="gramStart"/>
      <w:r>
        <w:rPr>
          <w:rFonts w:hint="eastAsia"/>
          <w:color w:val="000000"/>
          <w:sz w:val="24"/>
        </w:rPr>
        <w:t>双站式</w:t>
      </w:r>
      <w:proofErr w:type="gramEnd"/>
      <w:r>
        <w:rPr>
          <w:rFonts w:hint="eastAsia"/>
          <w:color w:val="000000"/>
          <w:sz w:val="24"/>
        </w:rPr>
        <w:t>超高频数字雷达测流系统</w:t>
      </w:r>
      <w:r>
        <w:rPr>
          <w:rFonts w:hint="eastAsia"/>
          <w:color w:val="000000"/>
          <w:sz w:val="24"/>
        </w:rPr>
        <w:t>2</w:t>
      </w:r>
      <w:r>
        <w:rPr>
          <w:rFonts w:hint="eastAsia"/>
          <w:color w:val="000000"/>
          <w:sz w:val="24"/>
        </w:rPr>
        <w:t>套、在线测流数据传输处理系统</w:t>
      </w:r>
      <w:r>
        <w:rPr>
          <w:rFonts w:hint="eastAsia"/>
          <w:color w:val="000000"/>
          <w:sz w:val="24"/>
        </w:rPr>
        <w:t>2</w:t>
      </w:r>
      <w:r>
        <w:rPr>
          <w:rFonts w:hint="eastAsia"/>
          <w:color w:val="000000"/>
          <w:sz w:val="24"/>
        </w:rPr>
        <w:t>套、遥控无人船</w:t>
      </w:r>
      <w:r>
        <w:rPr>
          <w:rFonts w:hint="eastAsia"/>
          <w:color w:val="000000"/>
          <w:sz w:val="24"/>
        </w:rPr>
        <w:t>1</w:t>
      </w:r>
      <w:r>
        <w:rPr>
          <w:rFonts w:hint="eastAsia"/>
          <w:color w:val="000000"/>
          <w:sz w:val="24"/>
        </w:rPr>
        <w:t>艘、水文测验专用浮船</w:t>
      </w:r>
      <w:r>
        <w:rPr>
          <w:rFonts w:hint="eastAsia"/>
          <w:color w:val="000000"/>
          <w:sz w:val="24"/>
        </w:rPr>
        <w:t>7</w:t>
      </w:r>
      <w:r>
        <w:rPr>
          <w:rFonts w:hint="eastAsia"/>
          <w:color w:val="000000"/>
          <w:sz w:val="24"/>
        </w:rPr>
        <w:t>艘；</w:t>
      </w:r>
    </w:p>
    <w:p w14:paraId="51ADAD7E" w14:textId="77777777" w:rsidR="008B5BDE" w:rsidRDefault="00844E7E">
      <w:pPr>
        <w:spacing w:line="360" w:lineRule="auto"/>
        <w:ind w:firstLine="480"/>
        <w:rPr>
          <w:color w:val="000000"/>
          <w:sz w:val="24"/>
        </w:rPr>
      </w:pPr>
      <w:r>
        <w:rPr>
          <w:rFonts w:hint="eastAsia"/>
          <w:color w:val="000000"/>
          <w:sz w:val="24"/>
        </w:rPr>
        <w:t>（</w:t>
      </w:r>
      <w:r>
        <w:rPr>
          <w:rFonts w:hint="eastAsia"/>
          <w:color w:val="000000"/>
          <w:sz w:val="24"/>
        </w:rPr>
        <w:t>3</w:t>
      </w:r>
      <w:r>
        <w:rPr>
          <w:rFonts w:hint="eastAsia"/>
          <w:color w:val="000000"/>
          <w:sz w:val="24"/>
        </w:rPr>
        <w:t>）</w:t>
      </w:r>
      <w:r>
        <w:rPr>
          <w:rFonts w:hint="eastAsia"/>
          <w:color w:val="000000"/>
          <w:sz w:val="24"/>
        </w:rPr>
        <w:t xml:space="preserve"> </w:t>
      </w:r>
      <w:r>
        <w:rPr>
          <w:rFonts w:hint="eastAsia"/>
          <w:color w:val="000000"/>
          <w:sz w:val="24"/>
        </w:rPr>
        <w:t>泥沙测验、颗粒分析设备：在线</w:t>
      </w:r>
      <w:proofErr w:type="gramStart"/>
      <w:r>
        <w:rPr>
          <w:rFonts w:hint="eastAsia"/>
          <w:color w:val="000000"/>
          <w:sz w:val="24"/>
        </w:rPr>
        <w:t>测沙仪</w:t>
      </w:r>
      <w:proofErr w:type="gramEnd"/>
      <w:r>
        <w:rPr>
          <w:rFonts w:hint="eastAsia"/>
          <w:color w:val="000000"/>
          <w:sz w:val="24"/>
        </w:rPr>
        <w:t>3</w:t>
      </w:r>
      <w:r>
        <w:rPr>
          <w:rFonts w:hint="eastAsia"/>
          <w:color w:val="000000"/>
          <w:sz w:val="24"/>
        </w:rPr>
        <w:t>套、</w:t>
      </w:r>
      <w:proofErr w:type="gramStart"/>
      <w:r>
        <w:rPr>
          <w:rFonts w:hint="eastAsia"/>
          <w:color w:val="000000"/>
          <w:sz w:val="24"/>
        </w:rPr>
        <w:t>挖斗式</w:t>
      </w:r>
      <w:proofErr w:type="gramEnd"/>
      <w:r>
        <w:rPr>
          <w:rFonts w:hint="eastAsia"/>
          <w:color w:val="000000"/>
          <w:sz w:val="24"/>
        </w:rPr>
        <w:t>采样器</w:t>
      </w:r>
      <w:r>
        <w:rPr>
          <w:rFonts w:hint="eastAsia"/>
          <w:color w:val="000000"/>
          <w:sz w:val="24"/>
        </w:rPr>
        <w:t>4</w:t>
      </w:r>
      <w:r>
        <w:rPr>
          <w:rFonts w:hint="eastAsia"/>
          <w:color w:val="000000"/>
          <w:sz w:val="24"/>
        </w:rPr>
        <w:t>套、电子天平</w:t>
      </w:r>
      <w:r>
        <w:rPr>
          <w:rFonts w:hint="eastAsia"/>
          <w:color w:val="000000"/>
          <w:sz w:val="24"/>
        </w:rPr>
        <w:t>2</w:t>
      </w:r>
      <w:r>
        <w:rPr>
          <w:rFonts w:hint="eastAsia"/>
          <w:color w:val="000000"/>
          <w:sz w:val="24"/>
        </w:rPr>
        <w:t>台、激光粒度仪</w:t>
      </w:r>
      <w:r>
        <w:rPr>
          <w:rFonts w:hint="eastAsia"/>
          <w:color w:val="000000"/>
          <w:sz w:val="24"/>
        </w:rPr>
        <w:t>1</w:t>
      </w:r>
      <w:r>
        <w:rPr>
          <w:rFonts w:hint="eastAsia"/>
          <w:color w:val="000000"/>
          <w:sz w:val="24"/>
        </w:rPr>
        <w:t>台；</w:t>
      </w:r>
      <w:r>
        <w:rPr>
          <w:rFonts w:hint="eastAsia"/>
          <w:color w:val="000000"/>
          <w:sz w:val="24"/>
        </w:rPr>
        <w:t xml:space="preserve"> </w:t>
      </w:r>
    </w:p>
    <w:p w14:paraId="0EE5A2C7" w14:textId="77777777" w:rsidR="008B5BDE" w:rsidRDefault="00844E7E">
      <w:pPr>
        <w:spacing w:line="360" w:lineRule="auto"/>
        <w:ind w:firstLine="480"/>
        <w:rPr>
          <w:color w:val="000000"/>
          <w:sz w:val="24"/>
        </w:rPr>
      </w:pPr>
      <w:r>
        <w:rPr>
          <w:rFonts w:hint="eastAsia"/>
          <w:color w:val="000000"/>
          <w:sz w:val="24"/>
        </w:rPr>
        <w:t>（</w:t>
      </w:r>
      <w:r>
        <w:rPr>
          <w:rFonts w:hint="eastAsia"/>
          <w:color w:val="000000"/>
          <w:sz w:val="24"/>
        </w:rPr>
        <w:t>4</w:t>
      </w:r>
      <w:r>
        <w:rPr>
          <w:rFonts w:hint="eastAsia"/>
          <w:color w:val="000000"/>
          <w:sz w:val="24"/>
        </w:rPr>
        <w:t>）降水蒸发观测设备：自动</w:t>
      </w:r>
      <w:proofErr w:type="gramStart"/>
      <w:r>
        <w:rPr>
          <w:rFonts w:hint="eastAsia"/>
          <w:color w:val="000000"/>
          <w:sz w:val="24"/>
        </w:rPr>
        <w:t>蒸发站</w:t>
      </w:r>
      <w:proofErr w:type="gramEnd"/>
      <w:r>
        <w:rPr>
          <w:rFonts w:hint="eastAsia"/>
          <w:color w:val="000000"/>
          <w:sz w:val="24"/>
        </w:rPr>
        <w:t>1</w:t>
      </w:r>
      <w:r>
        <w:rPr>
          <w:rFonts w:hint="eastAsia"/>
          <w:color w:val="000000"/>
          <w:sz w:val="24"/>
        </w:rPr>
        <w:t>套、自动气象站</w:t>
      </w:r>
      <w:r>
        <w:rPr>
          <w:rFonts w:hint="eastAsia"/>
          <w:color w:val="000000"/>
          <w:sz w:val="24"/>
        </w:rPr>
        <w:t>1</w:t>
      </w:r>
      <w:r>
        <w:rPr>
          <w:rFonts w:hint="eastAsia"/>
          <w:color w:val="000000"/>
          <w:sz w:val="24"/>
        </w:rPr>
        <w:t>套；</w:t>
      </w:r>
    </w:p>
    <w:p w14:paraId="1AA26444" w14:textId="77777777" w:rsidR="008B5BDE" w:rsidRDefault="00844E7E">
      <w:pPr>
        <w:spacing w:line="360" w:lineRule="auto"/>
        <w:ind w:firstLine="480"/>
        <w:rPr>
          <w:color w:val="000000"/>
          <w:sz w:val="24"/>
        </w:rPr>
      </w:pPr>
      <w:r>
        <w:rPr>
          <w:rFonts w:hint="eastAsia"/>
          <w:color w:val="000000"/>
          <w:sz w:val="24"/>
        </w:rPr>
        <w:t>（</w:t>
      </w:r>
      <w:r>
        <w:rPr>
          <w:rFonts w:hint="eastAsia"/>
          <w:color w:val="000000"/>
          <w:sz w:val="24"/>
        </w:rPr>
        <w:t>5</w:t>
      </w:r>
      <w:r>
        <w:rPr>
          <w:rFonts w:hint="eastAsia"/>
          <w:color w:val="000000"/>
          <w:sz w:val="24"/>
        </w:rPr>
        <w:t>）测绘仪器：</w:t>
      </w:r>
      <w:r>
        <w:rPr>
          <w:rFonts w:hint="eastAsia"/>
          <w:color w:val="000000"/>
          <w:sz w:val="24"/>
        </w:rPr>
        <w:t>GNSS</w:t>
      </w:r>
      <w:r>
        <w:rPr>
          <w:rFonts w:hint="eastAsia"/>
          <w:color w:val="000000"/>
          <w:sz w:val="24"/>
        </w:rPr>
        <w:t>罗经</w:t>
      </w:r>
      <w:r>
        <w:rPr>
          <w:rFonts w:hint="eastAsia"/>
          <w:color w:val="000000"/>
          <w:sz w:val="24"/>
        </w:rPr>
        <w:t>9</w:t>
      </w:r>
      <w:r>
        <w:rPr>
          <w:rFonts w:hint="eastAsia"/>
          <w:color w:val="000000"/>
          <w:sz w:val="24"/>
        </w:rPr>
        <w:t>套、</w:t>
      </w:r>
      <w:proofErr w:type="gramStart"/>
      <w:r>
        <w:rPr>
          <w:rFonts w:hint="eastAsia"/>
          <w:color w:val="000000"/>
          <w:sz w:val="24"/>
        </w:rPr>
        <w:t>星站</w:t>
      </w:r>
      <w:proofErr w:type="gramEnd"/>
      <w:r>
        <w:rPr>
          <w:rFonts w:hint="eastAsia"/>
          <w:color w:val="000000"/>
          <w:sz w:val="24"/>
        </w:rPr>
        <w:t>GNSS2</w:t>
      </w:r>
      <w:r>
        <w:rPr>
          <w:rFonts w:hint="eastAsia"/>
          <w:color w:val="000000"/>
          <w:sz w:val="24"/>
        </w:rPr>
        <w:t>套、水下测量导航软件</w:t>
      </w:r>
      <w:r>
        <w:rPr>
          <w:rFonts w:hint="eastAsia"/>
          <w:color w:val="000000"/>
          <w:sz w:val="24"/>
        </w:rPr>
        <w:t>5</w:t>
      </w:r>
      <w:r>
        <w:rPr>
          <w:rFonts w:hint="eastAsia"/>
          <w:color w:val="000000"/>
          <w:sz w:val="24"/>
        </w:rPr>
        <w:t>套、声速剖面仪</w:t>
      </w:r>
      <w:r>
        <w:rPr>
          <w:rFonts w:hint="eastAsia"/>
          <w:color w:val="000000"/>
          <w:sz w:val="24"/>
        </w:rPr>
        <w:t>3</w:t>
      </w:r>
      <w:r>
        <w:rPr>
          <w:rFonts w:hint="eastAsia"/>
          <w:color w:val="000000"/>
          <w:sz w:val="24"/>
        </w:rPr>
        <w:t>台、大功率无人船</w:t>
      </w:r>
      <w:r>
        <w:rPr>
          <w:rFonts w:hint="eastAsia"/>
          <w:color w:val="000000"/>
          <w:sz w:val="24"/>
        </w:rPr>
        <w:t>1</w:t>
      </w:r>
      <w:r>
        <w:rPr>
          <w:rFonts w:hint="eastAsia"/>
          <w:color w:val="000000"/>
          <w:sz w:val="24"/>
        </w:rPr>
        <w:t>艘、无人机测量系统</w:t>
      </w:r>
      <w:r>
        <w:rPr>
          <w:rFonts w:hint="eastAsia"/>
          <w:color w:val="000000"/>
          <w:sz w:val="24"/>
        </w:rPr>
        <w:t>1</w:t>
      </w:r>
      <w:r>
        <w:rPr>
          <w:rFonts w:hint="eastAsia"/>
          <w:color w:val="000000"/>
          <w:sz w:val="24"/>
        </w:rPr>
        <w:t>套；</w:t>
      </w:r>
      <w:r>
        <w:rPr>
          <w:rFonts w:hint="eastAsia"/>
          <w:color w:val="000000"/>
          <w:sz w:val="24"/>
        </w:rPr>
        <w:t xml:space="preserve"> </w:t>
      </w:r>
    </w:p>
    <w:p w14:paraId="62ED527A" w14:textId="77777777" w:rsidR="008B5BDE" w:rsidRDefault="00844E7E">
      <w:pPr>
        <w:spacing w:line="360" w:lineRule="auto"/>
        <w:ind w:firstLine="480"/>
        <w:rPr>
          <w:color w:val="000000"/>
          <w:sz w:val="24"/>
        </w:rPr>
      </w:pPr>
      <w:r>
        <w:rPr>
          <w:rFonts w:hint="eastAsia"/>
          <w:color w:val="000000"/>
          <w:sz w:val="24"/>
        </w:rPr>
        <w:lastRenderedPageBreak/>
        <w:t>（</w:t>
      </w:r>
      <w:r>
        <w:rPr>
          <w:rFonts w:hint="eastAsia"/>
          <w:color w:val="000000"/>
          <w:sz w:val="24"/>
        </w:rPr>
        <w:t>6</w:t>
      </w:r>
      <w:r>
        <w:rPr>
          <w:rFonts w:hint="eastAsia"/>
          <w:color w:val="000000"/>
          <w:sz w:val="24"/>
        </w:rPr>
        <w:t>）通信及数据传输设备：遥测数据处理终端</w:t>
      </w:r>
      <w:r>
        <w:rPr>
          <w:rFonts w:hint="eastAsia"/>
          <w:color w:val="000000"/>
          <w:sz w:val="24"/>
        </w:rPr>
        <w:t>RTU1</w:t>
      </w:r>
      <w:r>
        <w:rPr>
          <w:rFonts w:hint="eastAsia"/>
          <w:color w:val="000000"/>
          <w:sz w:val="24"/>
        </w:rPr>
        <w:t>套、数据服务器</w:t>
      </w:r>
      <w:r>
        <w:rPr>
          <w:rFonts w:hint="eastAsia"/>
          <w:color w:val="000000"/>
          <w:sz w:val="24"/>
        </w:rPr>
        <w:t>1</w:t>
      </w:r>
      <w:r>
        <w:rPr>
          <w:rFonts w:hint="eastAsia"/>
          <w:color w:val="000000"/>
          <w:sz w:val="24"/>
        </w:rPr>
        <w:t>套、水情报</w:t>
      </w:r>
      <w:proofErr w:type="gramStart"/>
      <w:r>
        <w:rPr>
          <w:rFonts w:hint="eastAsia"/>
          <w:color w:val="000000"/>
          <w:sz w:val="24"/>
        </w:rPr>
        <w:t>汛</w:t>
      </w:r>
      <w:proofErr w:type="gramEnd"/>
      <w:r>
        <w:rPr>
          <w:rFonts w:hint="eastAsia"/>
          <w:color w:val="000000"/>
          <w:sz w:val="24"/>
        </w:rPr>
        <w:t>工作站</w:t>
      </w:r>
      <w:r>
        <w:rPr>
          <w:rFonts w:hint="eastAsia"/>
          <w:color w:val="000000"/>
          <w:sz w:val="24"/>
        </w:rPr>
        <w:t>7</w:t>
      </w:r>
      <w:r>
        <w:rPr>
          <w:rFonts w:hint="eastAsia"/>
          <w:color w:val="000000"/>
          <w:sz w:val="24"/>
        </w:rPr>
        <w:t>台、机房基础环境设备</w:t>
      </w:r>
      <w:r>
        <w:rPr>
          <w:rFonts w:hint="eastAsia"/>
          <w:color w:val="000000"/>
          <w:sz w:val="24"/>
        </w:rPr>
        <w:t>1</w:t>
      </w:r>
      <w:r>
        <w:rPr>
          <w:rFonts w:hint="eastAsia"/>
          <w:color w:val="000000"/>
          <w:sz w:val="24"/>
        </w:rPr>
        <w:t>套、</w:t>
      </w:r>
      <w:r>
        <w:rPr>
          <w:rFonts w:hint="eastAsia"/>
          <w:color w:val="000000"/>
          <w:sz w:val="24"/>
        </w:rPr>
        <w:t>UPS</w:t>
      </w:r>
      <w:r>
        <w:rPr>
          <w:rFonts w:hint="eastAsia"/>
          <w:color w:val="000000"/>
          <w:sz w:val="24"/>
        </w:rPr>
        <w:t>电源</w:t>
      </w:r>
      <w:r>
        <w:rPr>
          <w:rFonts w:hint="eastAsia"/>
          <w:color w:val="000000"/>
          <w:sz w:val="24"/>
        </w:rPr>
        <w:t>1</w:t>
      </w:r>
      <w:r>
        <w:rPr>
          <w:rFonts w:hint="eastAsia"/>
          <w:color w:val="000000"/>
          <w:sz w:val="24"/>
        </w:rPr>
        <w:t>台、接入交换机</w:t>
      </w:r>
      <w:r>
        <w:rPr>
          <w:rFonts w:hint="eastAsia"/>
          <w:color w:val="000000"/>
          <w:sz w:val="24"/>
        </w:rPr>
        <w:t>3</w:t>
      </w:r>
      <w:r>
        <w:rPr>
          <w:rFonts w:hint="eastAsia"/>
          <w:color w:val="000000"/>
          <w:sz w:val="24"/>
        </w:rPr>
        <w:t>台、</w:t>
      </w:r>
      <w:r>
        <w:rPr>
          <w:rFonts w:hint="eastAsia"/>
          <w:color w:val="000000"/>
          <w:sz w:val="24"/>
        </w:rPr>
        <w:t>POE</w:t>
      </w:r>
      <w:r>
        <w:rPr>
          <w:rFonts w:hint="eastAsia"/>
          <w:color w:val="000000"/>
          <w:sz w:val="24"/>
        </w:rPr>
        <w:t>交换机</w:t>
      </w:r>
      <w:r>
        <w:rPr>
          <w:rFonts w:hint="eastAsia"/>
          <w:color w:val="000000"/>
          <w:sz w:val="24"/>
        </w:rPr>
        <w:t>1</w:t>
      </w:r>
      <w:r>
        <w:rPr>
          <w:rFonts w:hint="eastAsia"/>
          <w:color w:val="000000"/>
          <w:sz w:val="24"/>
        </w:rPr>
        <w:t>台、网络防火墙</w:t>
      </w:r>
      <w:r>
        <w:rPr>
          <w:rFonts w:hint="eastAsia"/>
          <w:color w:val="000000"/>
          <w:sz w:val="24"/>
        </w:rPr>
        <w:t>2</w:t>
      </w:r>
      <w:r>
        <w:rPr>
          <w:rFonts w:hint="eastAsia"/>
          <w:color w:val="000000"/>
          <w:sz w:val="24"/>
        </w:rPr>
        <w:t>套、水情公众信息后台处理系统</w:t>
      </w:r>
      <w:r>
        <w:rPr>
          <w:rFonts w:hint="eastAsia"/>
          <w:color w:val="000000"/>
          <w:sz w:val="24"/>
        </w:rPr>
        <w:t>1</w:t>
      </w:r>
      <w:r>
        <w:rPr>
          <w:rFonts w:hint="eastAsia"/>
          <w:color w:val="000000"/>
          <w:sz w:val="24"/>
        </w:rPr>
        <w:t>套；</w:t>
      </w:r>
    </w:p>
    <w:p w14:paraId="458200FD" w14:textId="77777777" w:rsidR="008B5BDE" w:rsidRDefault="00844E7E">
      <w:pPr>
        <w:spacing w:line="360" w:lineRule="auto"/>
        <w:ind w:firstLine="480"/>
        <w:rPr>
          <w:color w:val="000000"/>
          <w:sz w:val="24"/>
        </w:rPr>
      </w:pPr>
      <w:r>
        <w:rPr>
          <w:rFonts w:hint="eastAsia"/>
          <w:color w:val="000000"/>
          <w:sz w:val="24"/>
        </w:rPr>
        <w:t>（</w:t>
      </w:r>
      <w:r>
        <w:rPr>
          <w:rFonts w:hint="eastAsia"/>
          <w:color w:val="000000"/>
          <w:sz w:val="24"/>
        </w:rPr>
        <w:t>7</w:t>
      </w:r>
      <w:r>
        <w:rPr>
          <w:rFonts w:hint="eastAsia"/>
          <w:color w:val="000000"/>
          <w:sz w:val="24"/>
        </w:rPr>
        <w:t>）其他设备：测验视频监控设备</w:t>
      </w:r>
      <w:r>
        <w:rPr>
          <w:rFonts w:hint="eastAsia"/>
          <w:color w:val="000000"/>
          <w:sz w:val="24"/>
        </w:rPr>
        <w:t>7</w:t>
      </w:r>
      <w:r>
        <w:rPr>
          <w:rFonts w:hint="eastAsia"/>
          <w:color w:val="000000"/>
          <w:sz w:val="24"/>
        </w:rPr>
        <w:t>套、船舶视频监控设备</w:t>
      </w:r>
      <w:r>
        <w:rPr>
          <w:rFonts w:hint="eastAsia"/>
          <w:color w:val="000000"/>
          <w:sz w:val="24"/>
        </w:rPr>
        <w:t>1</w:t>
      </w:r>
      <w:r>
        <w:rPr>
          <w:rFonts w:hint="eastAsia"/>
          <w:color w:val="000000"/>
          <w:sz w:val="24"/>
        </w:rPr>
        <w:t>套。</w:t>
      </w:r>
    </w:p>
    <w:p w14:paraId="276CCE9E" w14:textId="77777777" w:rsidR="008B5BDE" w:rsidRDefault="00844E7E">
      <w:pPr>
        <w:spacing w:line="360" w:lineRule="auto"/>
        <w:rPr>
          <w:color w:val="000000"/>
          <w:sz w:val="24"/>
        </w:rPr>
      </w:pPr>
      <w:bookmarkStart w:id="3" w:name="_Toc349244600"/>
      <w:bookmarkStart w:id="4" w:name="_Toc2329447"/>
      <w:r>
        <w:rPr>
          <w:rFonts w:hint="eastAsia"/>
          <w:color w:val="000000"/>
          <w:sz w:val="24"/>
        </w:rPr>
        <w:t>1.5</w:t>
      </w:r>
      <w:r>
        <w:rPr>
          <w:rFonts w:hint="eastAsia"/>
          <w:color w:val="000000"/>
          <w:sz w:val="24"/>
        </w:rPr>
        <w:t>交货期：合同签订后</w:t>
      </w:r>
      <w:r>
        <w:rPr>
          <w:rFonts w:hint="eastAsia"/>
          <w:color w:val="000000"/>
          <w:sz w:val="24"/>
        </w:rPr>
        <w:t>3</w:t>
      </w:r>
      <w:r>
        <w:rPr>
          <w:rFonts w:hint="eastAsia"/>
          <w:color w:val="000000"/>
          <w:sz w:val="24"/>
        </w:rPr>
        <w:t>个月</w:t>
      </w:r>
      <w:r>
        <w:rPr>
          <w:color w:val="000000"/>
          <w:sz w:val="24"/>
        </w:rPr>
        <w:t>。</w:t>
      </w:r>
    </w:p>
    <w:p w14:paraId="143F3BAC" w14:textId="77777777" w:rsidR="008B5BDE" w:rsidRDefault="00844E7E">
      <w:pPr>
        <w:spacing w:line="360" w:lineRule="auto"/>
        <w:rPr>
          <w:color w:val="000000"/>
          <w:sz w:val="24"/>
        </w:rPr>
      </w:pPr>
      <w:r>
        <w:rPr>
          <w:rFonts w:hint="eastAsia"/>
          <w:color w:val="000000"/>
          <w:sz w:val="24"/>
        </w:rPr>
        <w:t>1.6</w:t>
      </w:r>
      <w:r>
        <w:rPr>
          <w:rFonts w:hint="eastAsia"/>
          <w:color w:val="000000"/>
          <w:sz w:val="24"/>
        </w:rPr>
        <w:t>本项目不接受联合体投标。</w:t>
      </w:r>
    </w:p>
    <w:p w14:paraId="58E0F8C5" w14:textId="77777777" w:rsidR="008B5BDE" w:rsidRDefault="00844E7E">
      <w:pPr>
        <w:pStyle w:val="3"/>
        <w:spacing w:before="120" w:after="120" w:line="360" w:lineRule="auto"/>
        <w:rPr>
          <w:color w:val="000000"/>
          <w:sz w:val="28"/>
          <w:szCs w:val="28"/>
        </w:rPr>
      </w:pPr>
      <w:bookmarkStart w:id="5" w:name="_Toc76974856"/>
      <w:r>
        <w:rPr>
          <w:rFonts w:hint="eastAsia"/>
          <w:color w:val="000000"/>
        </w:rPr>
        <w:t>2.</w:t>
      </w:r>
      <w:r>
        <w:rPr>
          <w:rFonts w:hint="eastAsia"/>
          <w:color w:val="000000"/>
        </w:rPr>
        <w:t>投标人资格条件</w:t>
      </w:r>
      <w:bookmarkEnd w:id="3"/>
      <w:bookmarkEnd w:id="4"/>
      <w:bookmarkEnd w:id="5"/>
      <w:r>
        <w:rPr>
          <w:rFonts w:hint="eastAsia"/>
          <w:color w:val="000000"/>
          <w:sz w:val="28"/>
          <w:szCs w:val="28"/>
        </w:rPr>
        <w:t xml:space="preserve"> </w:t>
      </w:r>
    </w:p>
    <w:p w14:paraId="49B47BC0" w14:textId="77777777" w:rsidR="008B5BDE" w:rsidRDefault="00844E7E">
      <w:pPr>
        <w:adjustRightInd w:val="0"/>
        <w:spacing w:line="360" w:lineRule="auto"/>
        <w:ind w:firstLineChars="200" w:firstLine="480"/>
        <w:rPr>
          <w:color w:val="000000"/>
          <w:sz w:val="24"/>
        </w:rPr>
      </w:pPr>
      <w:bookmarkStart w:id="6" w:name="_Toc349244601"/>
      <w:bookmarkStart w:id="7" w:name="_Toc2329448"/>
      <w:r>
        <w:rPr>
          <w:rFonts w:hint="eastAsia"/>
          <w:color w:val="000000"/>
          <w:sz w:val="24"/>
        </w:rPr>
        <w:t xml:space="preserve">2.1  </w:t>
      </w:r>
      <w:r>
        <w:rPr>
          <w:rFonts w:hint="eastAsia"/>
          <w:color w:val="000000"/>
          <w:sz w:val="24"/>
        </w:rPr>
        <w:t>满足《中华人民共和国政府采购法》第二十二条的规定</w:t>
      </w:r>
      <w:r>
        <w:rPr>
          <w:rFonts w:hint="eastAsia"/>
          <w:color w:val="000000"/>
          <w:sz w:val="24"/>
        </w:rPr>
        <w:t>;</w:t>
      </w:r>
    </w:p>
    <w:p w14:paraId="2BFC5AF4" w14:textId="77777777" w:rsidR="008B5BDE" w:rsidRDefault="00844E7E">
      <w:pPr>
        <w:adjustRightInd w:val="0"/>
        <w:spacing w:line="360" w:lineRule="auto"/>
        <w:ind w:firstLineChars="200" w:firstLine="480"/>
        <w:rPr>
          <w:color w:val="000000"/>
          <w:sz w:val="24"/>
        </w:rPr>
      </w:pPr>
      <w:r>
        <w:rPr>
          <w:rFonts w:hint="eastAsia"/>
          <w:color w:val="000000"/>
          <w:sz w:val="24"/>
        </w:rPr>
        <w:t xml:space="preserve">2.2  </w:t>
      </w:r>
      <w:r>
        <w:rPr>
          <w:rFonts w:hint="eastAsia"/>
          <w:color w:val="000000"/>
          <w:sz w:val="24"/>
        </w:rPr>
        <w:t>落实政府采购政策需满足的资格要求：无</w:t>
      </w:r>
    </w:p>
    <w:p w14:paraId="0B3A1331" w14:textId="77777777" w:rsidR="008B5BDE" w:rsidRDefault="00844E7E">
      <w:pPr>
        <w:adjustRightInd w:val="0"/>
        <w:spacing w:line="360" w:lineRule="auto"/>
        <w:ind w:firstLineChars="200" w:firstLine="480"/>
        <w:rPr>
          <w:color w:val="000000"/>
          <w:sz w:val="24"/>
        </w:rPr>
      </w:pPr>
      <w:r>
        <w:rPr>
          <w:rFonts w:hint="eastAsia"/>
          <w:color w:val="000000"/>
          <w:sz w:val="24"/>
        </w:rPr>
        <w:t xml:space="preserve">2.3  </w:t>
      </w:r>
      <w:r>
        <w:rPr>
          <w:rFonts w:hint="eastAsia"/>
          <w:color w:val="000000"/>
          <w:sz w:val="24"/>
        </w:rPr>
        <w:t>本项目的特定资格要求：</w:t>
      </w:r>
    </w:p>
    <w:p w14:paraId="4DFEFC64" w14:textId="77777777" w:rsidR="008B5BDE" w:rsidRDefault="00844E7E">
      <w:pPr>
        <w:adjustRightInd w:val="0"/>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）具</w:t>
      </w:r>
      <w:r>
        <w:rPr>
          <w:rFonts w:hint="eastAsia"/>
          <w:color w:val="000000"/>
          <w:sz w:val="24"/>
        </w:rPr>
        <w:t>有良好的售后服务体系和保障能力；</w:t>
      </w:r>
    </w:p>
    <w:p w14:paraId="4A256E01" w14:textId="77777777" w:rsidR="008B5BDE" w:rsidRDefault="00844E7E">
      <w:pPr>
        <w:adjustRightInd w:val="0"/>
        <w:spacing w:line="360" w:lineRule="auto"/>
        <w:ind w:leftChars="142" w:left="398"/>
        <w:rPr>
          <w:color w:val="000000"/>
          <w:sz w:val="24"/>
        </w:rPr>
      </w:pPr>
      <w:r>
        <w:rPr>
          <w:rFonts w:hint="eastAsia"/>
          <w:color w:val="000000"/>
          <w:sz w:val="24"/>
        </w:rPr>
        <w:t>（</w:t>
      </w:r>
      <w:r>
        <w:rPr>
          <w:rFonts w:hint="eastAsia"/>
          <w:color w:val="000000"/>
          <w:sz w:val="24"/>
        </w:rPr>
        <w:t>2</w:t>
      </w:r>
      <w:r>
        <w:rPr>
          <w:rFonts w:hint="eastAsia"/>
          <w:color w:val="000000"/>
          <w:sz w:val="24"/>
        </w:rPr>
        <w:t>）单位负责人为同一人或者存在直接控股、管理关系的不同投标人，不得参加同一合同项下的政府采购活动；</w:t>
      </w:r>
    </w:p>
    <w:p w14:paraId="18FA08DD" w14:textId="77777777" w:rsidR="008B5BDE" w:rsidRDefault="00844E7E">
      <w:pPr>
        <w:adjustRightInd w:val="0"/>
        <w:spacing w:line="360" w:lineRule="auto"/>
        <w:ind w:leftChars="142" w:left="398"/>
        <w:rPr>
          <w:color w:val="000000"/>
          <w:sz w:val="24"/>
        </w:rPr>
      </w:pPr>
      <w:r>
        <w:rPr>
          <w:rFonts w:hint="eastAsia"/>
          <w:color w:val="000000"/>
          <w:sz w:val="24"/>
        </w:rPr>
        <w:t>（</w:t>
      </w:r>
      <w:r>
        <w:rPr>
          <w:rFonts w:hint="eastAsia"/>
          <w:color w:val="000000"/>
          <w:sz w:val="24"/>
        </w:rPr>
        <w:t>3</w:t>
      </w:r>
      <w:r>
        <w:rPr>
          <w:rFonts w:hint="eastAsia"/>
          <w:color w:val="000000"/>
          <w:sz w:val="24"/>
        </w:rPr>
        <w:t>）投标人未被列入失信被执行人、重大税收违法案件当事人名单、政府采购严重违法失信行为记录名单。被列入失信被执行人、重大税收违法案件当事人名单、政府采购严重违法失信行为记录名单且在有效期内的为无效投标；</w:t>
      </w:r>
    </w:p>
    <w:p w14:paraId="4B32BA5C" w14:textId="77777777" w:rsidR="008B5BDE" w:rsidRDefault="00844E7E">
      <w:pPr>
        <w:adjustRightInd w:val="0"/>
        <w:spacing w:line="360" w:lineRule="auto"/>
        <w:ind w:leftChars="142" w:left="398"/>
        <w:rPr>
          <w:color w:val="000000"/>
          <w:sz w:val="24"/>
        </w:rPr>
      </w:pPr>
      <w:r>
        <w:rPr>
          <w:rFonts w:hint="eastAsia"/>
          <w:color w:val="000000"/>
          <w:sz w:val="24"/>
        </w:rPr>
        <w:t>（</w:t>
      </w:r>
      <w:r>
        <w:rPr>
          <w:rFonts w:hint="eastAsia"/>
          <w:color w:val="000000"/>
          <w:sz w:val="24"/>
        </w:rPr>
        <w:t>4</w:t>
      </w:r>
      <w:r>
        <w:rPr>
          <w:rFonts w:hint="eastAsia"/>
          <w:color w:val="000000"/>
          <w:sz w:val="24"/>
        </w:rPr>
        <w:t>）为本招标项目提供整体设计、规范编制或者项目管理、监理、检测等服务的供应商，不得再参加该本项目的投标活动。</w:t>
      </w:r>
    </w:p>
    <w:p w14:paraId="74243E79" w14:textId="77777777" w:rsidR="008B5BDE" w:rsidRDefault="00844E7E">
      <w:pPr>
        <w:pStyle w:val="3"/>
        <w:spacing w:before="120" w:after="120" w:line="360" w:lineRule="auto"/>
        <w:rPr>
          <w:b w:val="0"/>
          <w:bCs w:val="0"/>
          <w:color w:val="000000"/>
        </w:rPr>
      </w:pPr>
      <w:bookmarkStart w:id="8" w:name="_Toc349244603"/>
      <w:bookmarkStart w:id="9" w:name="_Toc76974857"/>
      <w:bookmarkStart w:id="10" w:name="_Toc2329449"/>
      <w:bookmarkEnd w:id="6"/>
      <w:bookmarkEnd w:id="7"/>
      <w:r>
        <w:rPr>
          <w:rFonts w:hint="eastAsia"/>
          <w:b w:val="0"/>
          <w:bCs w:val="0"/>
          <w:color w:val="000000"/>
        </w:rPr>
        <w:t>3</w:t>
      </w:r>
      <w:r>
        <w:rPr>
          <w:rFonts w:hint="eastAsia"/>
          <w:color w:val="000000"/>
        </w:rPr>
        <w:t>.</w:t>
      </w:r>
      <w:r>
        <w:rPr>
          <w:rFonts w:hint="eastAsia"/>
          <w:color w:val="000000"/>
        </w:rPr>
        <w:t>招标文件获取方式</w:t>
      </w:r>
      <w:bookmarkEnd w:id="8"/>
      <w:bookmarkEnd w:id="9"/>
      <w:bookmarkEnd w:id="10"/>
    </w:p>
    <w:p w14:paraId="2D7DAD1B" w14:textId="77777777" w:rsidR="008B5BDE" w:rsidRDefault="00844E7E">
      <w:pPr>
        <w:adjustRightInd w:val="0"/>
        <w:spacing w:line="360" w:lineRule="auto"/>
        <w:ind w:leftChars="71" w:left="199" w:firstLineChars="100" w:firstLine="240"/>
        <w:rPr>
          <w:color w:val="000000"/>
          <w:sz w:val="24"/>
        </w:rPr>
      </w:pPr>
      <w:r>
        <w:rPr>
          <w:rFonts w:hint="eastAsia"/>
          <w:color w:val="000000"/>
          <w:sz w:val="24"/>
        </w:rPr>
        <w:t xml:space="preserve">3.1   </w:t>
      </w:r>
      <w:r>
        <w:rPr>
          <w:rFonts w:hint="eastAsia"/>
          <w:color w:val="000000"/>
          <w:sz w:val="24"/>
        </w:rPr>
        <w:t>发售时间：</w:t>
      </w:r>
      <w:r>
        <w:rPr>
          <w:rFonts w:hint="eastAsia"/>
          <w:color w:val="000000"/>
          <w:sz w:val="24"/>
        </w:rPr>
        <w:t>2021</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 xml:space="preserve"> </w:t>
      </w:r>
      <w:r>
        <w:rPr>
          <w:rFonts w:hint="eastAsia"/>
          <w:color w:val="000000"/>
          <w:sz w:val="24"/>
        </w:rPr>
        <w:t>15</w:t>
      </w:r>
      <w:r>
        <w:rPr>
          <w:rFonts w:hint="eastAsia"/>
          <w:color w:val="000000"/>
          <w:sz w:val="24"/>
        </w:rPr>
        <w:t>日～</w:t>
      </w:r>
      <w:r>
        <w:rPr>
          <w:rFonts w:hint="eastAsia"/>
          <w:color w:val="000000"/>
          <w:sz w:val="24"/>
        </w:rPr>
        <w:t>7</w:t>
      </w:r>
      <w:r>
        <w:rPr>
          <w:rFonts w:hint="eastAsia"/>
          <w:color w:val="000000"/>
          <w:sz w:val="24"/>
        </w:rPr>
        <w:t>月</w:t>
      </w:r>
      <w:r>
        <w:rPr>
          <w:rFonts w:hint="eastAsia"/>
          <w:color w:val="000000"/>
          <w:sz w:val="24"/>
        </w:rPr>
        <w:t>22</w:t>
      </w:r>
      <w:r>
        <w:rPr>
          <w:rFonts w:hint="eastAsia"/>
          <w:color w:val="000000"/>
          <w:sz w:val="24"/>
        </w:rPr>
        <w:t>日</w:t>
      </w:r>
      <w:r>
        <w:rPr>
          <w:rFonts w:hint="eastAsia"/>
          <w:color w:val="000000"/>
          <w:sz w:val="24"/>
        </w:rPr>
        <w:t>8:30</w:t>
      </w:r>
      <w:r>
        <w:rPr>
          <w:rFonts w:hint="eastAsia"/>
          <w:color w:val="000000"/>
          <w:sz w:val="24"/>
        </w:rPr>
        <w:t>～</w:t>
      </w:r>
      <w:r>
        <w:rPr>
          <w:rFonts w:hint="eastAsia"/>
          <w:color w:val="000000"/>
          <w:sz w:val="24"/>
        </w:rPr>
        <w:t>11:00</w:t>
      </w:r>
      <w:r>
        <w:rPr>
          <w:rFonts w:hint="eastAsia"/>
          <w:color w:val="000000"/>
          <w:sz w:val="24"/>
        </w:rPr>
        <w:t>，</w:t>
      </w:r>
      <w:r>
        <w:rPr>
          <w:rFonts w:hint="eastAsia"/>
          <w:color w:val="000000"/>
          <w:sz w:val="24"/>
        </w:rPr>
        <w:t xml:space="preserve"> 14:00</w:t>
      </w:r>
      <w:r>
        <w:rPr>
          <w:rFonts w:hint="eastAsia"/>
          <w:color w:val="000000"/>
          <w:sz w:val="24"/>
        </w:rPr>
        <w:t>～</w:t>
      </w:r>
      <w:r>
        <w:rPr>
          <w:rFonts w:hint="eastAsia"/>
          <w:color w:val="000000"/>
          <w:sz w:val="24"/>
        </w:rPr>
        <w:t>16:00</w:t>
      </w:r>
      <w:r>
        <w:rPr>
          <w:rFonts w:hint="eastAsia"/>
          <w:color w:val="000000"/>
          <w:sz w:val="24"/>
        </w:rPr>
        <w:t>（北京时间，下同，提供期限自本公告发布之日起不得少于</w:t>
      </w:r>
      <w:r>
        <w:rPr>
          <w:rFonts w:hint="eastAsia"/>
          <w:color w:val="000000"/>
          <w:sz w:val="24"/>
        </w:rPr>
        <w:t>5</w:t>
      </w:r>
      <w:r>
        <w:rPr>
          <w:rFonts w:hint="eastAsia"/>
          <w:color w:val="000000"/>
          <w:sz w:val="24"/>
        </w:rPr>
        <w:t>个工作日，节假日除</w:t>
      </w:r>
      <w:r>
        <w:rPr>
          <w:rFonts w:hint="eastAsia"/>
          <w:color w:val="000000"/>
          <w:sz w:val="24"/>
        </w:rPr>
        <w:t>外）。</w:t>
      </w:r>
    </w:p>
    <w:p w14:paraId="4966B61B" w14:textId="77777777" w:rsidR="008B5BDE" w:rsidRDefault="00844E7E">
      <w:pPr>
        <w:adjustRightInd w:val="0"/>
        <w:spacing w:line="360" w:lineRule="auto"/>
        <w:ind w:leftChars="71" w:left="199" w:firstLineChars="100" w:firstLine="240"/>
        <w:rPr>
          <w:color w:val="000000"/>
          <w:sz w:val="24"/>
        </w:rPr>
      </w:pPr>
      <w:r>
        <w:rPr>
          <w:rFonts w:hint="eastAsia"/>
          <w:color w:val="000000"/>
          <w:sz w:val="24"/>
        </w:rPr>
        <w:t xml:space="preserve">3.2   </w:t>
      </w:r>
      <w:r>
        <w:rPr>
          <w:rFonts w:hint="eastAsia"/>
          <w:color w:val="000000"/>
          <w:sz w:val="24"/>
        </w:rPr>
        <w:t>发售地点：考虑到新冠肺炎疫情防控，本项目招标文件一律通过线上购买方式获取，带来不便敬请谅解。</w:t>
      </w:r>
    </w:p>
    <w:p w14:paraId="046506B9" w14:textId="77777777" w:rsidR="008B5BDE" w:rsidRDefault="00844E7E">
      <w:pPr>
        <w:adjustRightInd w:val="0"/>
        <w:spacing w:line="360" w:lineRule="auto"/>
        <w:ind w:leftChars="71" w:left="199" w:firstLineChars="100" w:firstLine="240"/>
        <w:rPr>
          <w:color w:val="000000"/>
          <w:sz w:val="24"/>
        </w:rPr>
      </w:pPr>
      <w:r>
        <w:rPr>
          <w:rFonts w:hint="eastAsia"/>
          <w:color w:val="000000"/>
          <w:sz w:val="24"/>
        </w:rPr>
        <w:t xml:space="preserve">3.3   </w:t>
      </w:r>
      <w:r>
        <w:rPr>
          <w:rFonts w:hint="eastAsia"/>
          <w:color w:val="000000"/>
          <w:sz w:val="24"/>
        </w:rPr>
        <w:t>发售方式：在《中国政府采购网》本项目的招标公告项</w:t>
      </w:r>
      <w:proofErr w:type="gramStart"/>
      <w:r>
        <w:rPr>
          <w:rFonts w:hint="eastAsia"/>
          <w:color w:val="000000"/>
          <w:sz w:val="24"/>
        </w:rPr>
        <w:t>下</w:t>
      </w:r>
      <w:proofErr w:type="gramEnd"/>
      <w:r>
        <w:rPr>
          <w:rFonts w:hint="eastAsia"/>
          <w:color w:val="000000"/>
          <w:sz w:val="24"/>
        </w:rPr>
        <w:t>下载“招标文件购买登记表”并填写完成后，按公告内的银行账户进行汇款（须从投标人基本账户或一般账户汇出），将汇款底单</w:t>
      </w:r>
      <w:r>
        <w:rPr>
          <w:rFonts w:hint="eastAsia"/>
          <w:color w:val="000000"/>
          <w:sz w:val="24"/>
        </w:rPr>
        <w:t>(</w:t>
      </w:r>
      <w:proofErr w:type="gramStart"/>
      <w:r>
        <w:rPr>
          <w:rFonts w:hint="eastAsia"/>
          <w:color w:val="000000"/>
          <w:sz w:val="24"/>
        </w:rPr>
        <w:t>备注栏须注明</w:t>
      </w:r>
      <w:proofErr w:type="gramEnd"/>
      <w:r>
        <w:rPr>
          <w:rFonts w:hint="eastAsia"/>
          <w:color w:val="000000"/>
          <w:sz w:val="24"/>
        </w:rPr>
        <w:t>本项目招标编号</w:t>
      </w:r>
      <w:r>
        <w:rPr>
          <w:rFonts w:hint="eastAsia"/>
          <w:color w:val="000000"/>
          <w:sz w:val="24"/>
        </w:rPr>
        <w:t>)</w:t>
      </w:r>
      <w:r>
        <w:rPr>
          <w:rFonts w:hint="eastAsia"/>
          <w:color w:val="000000"/>
          <w:sz w:val="24"/>
        </w:rPr>
        <w:t>、“招</w:t>
      </w:r>
      <w:r>
        <w:rPr>
          <w:rFonts w:hint="eastAsia"/>
          <w:color w:val="000000"/>
          <w:sz w:val="24"/>
        </w:rPr>
        <w:lastRenderedPageBreak/>
        <w:t>标文件购买登记表”、营业执照（或法人（登记）证书）复印件以及开具购买招标文件发票的相关信息（以上均需加盖公章）的扫描件发送至</w:t>
      </w:r>
      <w:r>
        <w:rPr>
          <w:rFonts w:hint="eastAsia"/>
          <w:color w:val="000000"/>
          <w:sz w:val="24"/>
        </w:rPr>
        <w:t>361767512@qq.com</w:t>
      </w:r>
      <w:r>
        <w:rPr>
          <w:rFonts w:hint="eastAsia"/>
          <w:color w:val="000000"/>
          <w:sz w:val="24"/>
        </w:rPr>
        <w:t>邮箱（包括招标文件购买登记表和</w:t>
      </w:r>
      <w:r>
        <w:rPr>
          <w:rFonts w:hint="eastAsia"/>
          <w:color w:val="000000"/>
          <w:sz w:val="24"/>
        </w:rPr>
        <w:t>开具购买招标文件发票的可编辑的</w:t>
      </w:r>
      <w:r>
        <w:rPr>
          <w:rFonts w:hint="eastAsia"/>
          <w:color w:val="000000"/>
          <w:sz w:val="24"/>
        </w:rPr>
        <w:t>WORD</w:t>
      </w:r>
      <w:r>
        <w:rPr>
          <w:rFonts w:hint="eastAsia"/>
          <w:color w:val="000000"/>
          <w:sz w:val="24"/>
        </w:rPr>
        <w:t>版）。汇款到账</w:t>
      </w:r>
      <w:proofErr w:type="gramStart"/>
      <w:r>
        <w:rPr>
          <w:rFonts w:hint="eastAsia"/>
          <w:color w:val="000000"/>
          <w:sz w:val="24"/>
        </w:rPr>
        <w:t>且资料</w:t>
      </w:r>
      <w:proofErr w:type="gramEnd"/>
      <w:r>
        <w:rPr>
          <w:rFonts w:hint="eastAsia"/>
          <w:color w:val="000000"/>
          <w:sz w:val="24"/>
        </w:rPr>
        <w:t>填写完整的，采购代理机构即行发送招标文件电子版。未向采购代理机构购买招标文件并登记的供应商均无资格参加本次投标。</w:t>
      </w:r>
    </w:p>
    <w:p w14:paraId="32BFA3AD" w14:textId="77777777" w:rsidR="008B5BDE" w:rsidRDefault="00844E7E">
      <w:pPr>
        <w:adjustRightInd w:val="0"/>
        <w:spacing w:line="360" w:lineRule="auto"/>
        <w:ind w:firstLineChars="200" w:firstLine="480"/>
        <w:rPr>
          <w:color w:val="000000"/>
          <w:sz w:val="24"/>
        </w:rPr>
      </w:pPr>
      <w:r>
        <w:rPr>
          <w:rFonts w:hint="eastAsia"/>
          <w:color w:val="000000"/>
          <w:sz w:val="24"/>
        </w:rPr>
        <w:t xml:space="preserve">3.4   </w:t>
      </w:r>
      <w:r>
        <w:rPr>
          <w:rFonts w:hint="eastAsia"/>
          <w:color w:val="000000"/>
          <w:sz w:val="24"/>
        </w:rPr>
        <w:t>每份招标文件售价</w:t>
      </w:r>
      <w:r>
        <w:rPr>
          <w:rFonts w:hint="eastAsia"/>
          <w:color w:val="000000"/>
          <w:sz w:val="24"/>
        </w:rPr>
        <w:t>1000</w:t>
      </w:r>
      <w:r>
        <w:rPr>
          <w:rFonts w:hint="eastAsia"/>
          <w:color w:val="000000"/>
          <w:sz w:val="24"/>
        </w:rPr>
        <w:t>元，购买招标文件的费用不予退还。</w:t>
      </w:r>
    </w:p>
    <w:p w14:paraId="7CF6EDB9" w14:textId="77777777" w:rsidR="008B5BDE" w:rsidRDefault="00844E7E">
      <w:pPr>
        <w:pStyle w:val="3"/>
        <w:spacing w:before="120" w:after="120" w:line="360" w:lineRule="auto"/>
        <w:rPr>
          <w:color w:val="000000"/>
        </w:rPr>
      </w:pPr>
      <w:bookmarkStart w:id="11" w:name="_Toc76974858"/>
      <w:r>
        <w:rPr>
          <w:rFonts w:hint="eastAsia"/>
          <w:color w:val="000000"/>
        </w:rPr>
        <w:t>4.</w:t>
      </w:r>
      <w:r>
        <w:rPr>
          <w:rFonts w:hint="eastAsia"/>
          <w:color w:val="000000"/>
        </w:rPr>
        <w:t>提交投标文件截止时间、开标时间和地点</w:t>
      </w:r>
      <w:bookmarkEnd w:id="11"/>
    </w:p>
    <w:p w14:paraId="280AD628" w14:textId="77777777" w:rsidR="008B5BDE" w:rsidRDefault="00844E7E">
      <w:pPr>
        <w:autoSpaceDE w:val="0"/>
        <w:autoSpaceDN w:val="0"/>
        <w:adjustRightInd w:val="0"/>
        <w:spacing w:line="360" w:lineRule="auto"/>
        <w:ind w:left="720" w:hangingChars="300" w:hanging="720"/>
        <w:rPr>
          <w:rFonts w:ascii="宋体" w:hAnsi="宋体" w:cs="宋体"/>
          <w:color w:val="000000"/>
          <w:sz w:val="24"/>
        </w:rPr>
      </w:pPr>
      <w:r>
        <w:rPr>
          <w:rFonts w:ascii="宋体" w:hAnsi="宋体" w:cs="宋体" w:hint="eastAsia"/>
          <w:color w:val="000000"/>
          <w:sz w:val="24"/>
        </w:rPr>
        <w:t xml:space="preserve">4.1   </w:t>
      </w:r>
      <w:r>
        <w:rPr>
          <w:rFonts w:ascii="宋体" w:hAnsi="宋体" w:cs="宋体" w:hint="eastAsia"/>
          <w:color w:val="000000"/>
          <w:sz w:val="24"/>
        </w:rPr>
        <w:t>投标文件递交截止和开标时间：</w:t>
      </w:r>
      <w:r>
        <w:rPr>
          <w:rFonts w:ascii="宋体" w:hAnsi="宋体" w:cs="宋体" w:hint="eastAsia"/>
          <w:color w:val="000000"/>
          <w:sz w:val="24"/>
        </w:rPr>
        <w:t>2021</w:t>
      </w:r>
      <w:r>
        <w:rPr>
          <w:rFonts w:ascii="宋体" w:hAnsi="宋体" w:cs="宋体" w:hint="eastAsia"/>
          <w:color w:val="000000"/>
          <w:sz w:val="24"/>
        </w:rPr>
        <w:t>年</w:t>
      </w:r>
      <w:r>
        <w:rPr>
          <w:rFonts w:ascii="宋体" w:hAnsi="宋体" w:cs="宋体" w:hint="eastAsia"/>
          <w:color w:val="000000"/>
          <w:sz w:val="24"/>
        </w:rPr>
        <w:t>8</w:t>
      </w:r>
      <w:r>
        <w:rPr>
          <w:rFonts w:ascii="宋体" w:hAnsi="宋体" w:cs="宋体" w:hint="eastAsia"/>
          <w:color w:val="000000"/>
          <w:sz w:val="24"/>
        </w:rPr>
        <w:t>月</w:t>
      </w:r>
      <w:r>
        <w:rPr>
          <w:rFonts w:ascii="宋体" w:hAnsi="宋体" w:cs="宋体" w:hint="eastAsia"/>
          <w:color w:val="000000"/>
          <w:sz w:val="24"/>
        </w:rPr>
        <w:t>11</w:t>
      </w:r>
      <w:r>
        <w:rPr>
          <w:rFonts w:ascii="宋体" w:hAnsi="宋体" w:cs="宋体" w:hint="eastAsia"/>
          <w:color w:val="000000"/>
          <w:sz w:val="24"/>
        </w:rPr>
        <w:t>日</w:t>
      </w:r>
      <w:r>
        <w:rPr>
          <w:rFonts w:ascii="宋体" w:hAnsi="宋体" w:cs="宋体" w:hint="eastAsia"/>
          <w:color w:val="000000"/>
          <w:sz w:val="24"/>
        </w:rPr>
        <w:t>9</w:t>
      </w:r>
      <w:r>
        <w:rPr>
          <w:rFonts w:ascii="宋体" w:hAnsi="宋体" w:cs="宋体" w:hint="eastAsia"/>
          <w:color w:val="000000"/>
          <w:sz w:val="24"/>
        </w:rPr>
        <w:t>时整。</w:t>
      </w:r>
    </w:p>
    <w:p w14:paraId="42C6916D" w14:textId="77777777" w:rsidR="008B5BDE" w:rsidRDefault="00844E7E">
      <w:pPr>
        <w:autoSpaceDE w:val="0"/>
        <w:autoSpaceDN w:val="0"/>
        <w:adjustRightInd w:val="0"/>
        <w:spacing w:line="360" w:lineRule="auto"/>
        <w:ind w:left="720" w:hangingChars="300" w:hanging="720"/>
        <w:rPr>
          <w:rFonts w:ascii="宋体" w:hAnsi="宋体" w:cs="宋体"/>
          <w:color w:val="000000"/>
          <w:sz w:val="24"/>
        </w:rPr>
      </w:pPr>
      <w:r>
        <w:rPr>
          <w:rFonts w:ascii="宋体" w:hAnsi="宋体" w:cs="宋体" w:hint="eastAsia"/>
          <w:color w:val="000000"/>
          <w:sz w:val="24"/>
        </w:rPr>
        <w:t xml:space="preserve">4.2   </w:t>
      </w:r>
      <w:r>
        <w:rPr>
          <w:rFonts w:ascii="宋体" w:hAnsi="宋体" w:cs="宋体" w:hint="eastAsia"/>
          <w:color w:val="000000"/>
          <w:sz w:val="24"/>
        </w:rPr>
        <w:t>投标文件递交和开标地点：湖北省武汉市解放大道</w:t>
      </w:r>
      <w:r>
        <w:rPr>
          <w:rFonts w:ascii="宋体" w:hAnsi="宋体" w:cs="宋体" w:hint="eastAsia"/>
          <w:color w:val="000000"/>
          <w:sz w:val="24"/>
        </w:rPr>
        <w:t>1863</w:t>
      </w:r>
      <w:r>
        <w:rPr>
          <w:rFonts w:ascii="宋体" w:hAnsi="宋体" w:cs="宋体" w:hint="eastAsia"/>
          <w:color w:val="000000"/>
          <w:sz w:val="24"/>
        </w:rPr>
        <w:t>号长江水利委员会</w:t>
      </w:r>
      <w:proofErr w:type="gramStart"/>
      <w:r>
        <w:rPr>
          <w:rFonts w:ascii="宋体" w:hAnsi="宋体" w:cs="宋体" w:hint="eastAsia"/>
          <w:color w:val="000000"/>
          <w:sz w:val="24"/>
        </w:rPr>
        <w:t>水文楼</w:t>
      </w:r>
      <w:proofErr w:type="gramEnd"/>
      <w:r>
        <w:rPr>
          <w:rFonts w:ascii="宋体" w:hAnsi="宋体" w:cs="宋体" w:hint="eastAsia"/>
          <w:color w:val="000000"/>
          <w:sz w:val="24"/>
        </w:rPr>
        <w:t>5</w:t>
      </w:r>
      <w:r>
        <w:rPr>
          <w:rFonts w:ascii="宋体" w:hAnsi="宋体" w:cs="宋体" w:hint="eastAsia"/>
          <w:color w:val="000000"/>
          <w:sz w:val="24"/>
        </w:rPr>
        <w:t>楼</w:t>
      </w:r>
      <w:r>
        <w:rPr>
          <w:rFonts w:ascii="宋体" w:hAnsi="宋体" w:cs="宋体" w:hint="eastAsia"/>
          <w:color w:val="000000"/>
          <w:sz w:val="24"/>
        </w:rPr>
        <w:t>507</w:t>
      </w:r>
      <w:r>
        <w:rPr>
          <w:rFonts w:ascii="宋体" w:hAnsi="宋体" w:cs="宋体" w:hint="eastAsia"/>
          <w:color w:val="000000"/>
          <w:sz w:val="24"/>
        </w:rPr>
        <w:t>会议室。</w:t>
      </w:r>
    </w:p>
    <w:p w14:paraId="56C5D4B8" w14:textId="77777777" w:rsidR="008B5BDE" w:rsidRDefault="00844E7E">
      <w:pPr>
        <w:autoSpaceDE w:val="0"/>
        <w:autoSpaceDN w:val="0"/>
        <w:adjustRightInd w:val="0"/>
        <w:spacing w:line="360" w:lineRule="auto"/>
        <w:ind w:left="720" w:hangingChars="300" w:hanging="720"/>
        <w:rPr>
          <w:rFonts w:ascii="宋体" w:hAnsi="宋体" w:cs="宋体"/>
          <w:color w:val="000000"/>
          <w:sz w:val="24"/>
        </w:rPr>
      </w:pPr>
      <w:r>
        <w:rPr>
          <w:rFonts w:ascii="宋体" w:hAnsi="宋体" w:cs="宋体" w:hint="eastAsia"/>
          <w:color w:val="000000"/>
          <w:sz w:val="24"/>
        </w:rPr>
        <w:t xml:space="preserve">4.3   </w:t>
      </w:r>
      <w:r>
        <w:rPr>
          <w:rFonts w:ascii="宋体" w:hAnsi="宋体" w:cs="宋体" w:hint="eastAsia"/>
          <w:color w:val="000000"/>
          <w:sz w:val="24"/>
        </w:rPr>
        <w:t>递交方式：各投标人应于投标截止时间前将投标文件当面送达或通过顺丰快递（包裹最外层的包装上必须标明项目名称及投标人名称）寄送达开标地点，当面送达或寄达开标地点的时间（以快递签收时间为准）超过投标截止时间的投标文件将不予接受。</w:t>
      </w:r>
    </w:p>
    <w:p w14:paraId="7E7E73AD" w14:textId="77777777" w:rsidR="008B5BDE" w:rsidRDefault="00844E7E">
      <w:pPr>
        <w:autoSpaceDE w:val="0"/>
        <w:autoSpaceDN w:val="0"/>
        <w:adjustRightInd w:val="0"/>
        <w:spacing w:line="360" w:lineRule="auto"/>
        <w:ind w:left="720" w:hangingChars="300" w:hanging="720"/>
        <w:rPr>
          <w:rFonts w:ascii="宋体" w:hAnsi="宋体" w:cs="宋体"/>
          <w:color w:val="000000"/>
          <w:sz w:val="24"/>
        </w:rPr>
      </w:pPr>
      <w:r>
        <w:rPr>
          <w:rFonts w:ascii="宋体" w:hAnsi="宋体" w:cs="宋体" w:hint="eastAsia"/>
          <w:color w:val="000000"/>
          <w:sz w:val="24"/>
        </w:rPr>
        <w:t xml:space="preserve">4.4   </w:t>
      </w:r>
      <w:r>
        <w:rPr>
          <w:rFonts w:ascii="宋体" w:hAnsi="宋体" w:cs="宋体" w:hint="eastAsia"/>
          <w:color w:val="000000"/>
          <w:sz w:val="24"/>
        </w:rPr>
        <w:t>开标方式：开标将视疫情选择现场开标或者在线视频开标方式。</w:t>
      </w:r>
    </w:p>
    <w:p w14:paraId="5428B612" w14:textId="77777777" w:rsidR="008B5BDE" w:rsidRDefault="00844E7E">
      <w:pPr>
        <w:autoSpaceDE w:val="0"/>
        <w:autoSpaceDN w:val="0"/>
        <w:adjustRightInd w:val="0"/>
        <w:spacing w:line="360" w:lineRule="auto"/>
        <w:ind w:left="720" w:hangingChars="300" w:hanging="720"/>
        <w:rPr>
          <w:rFonts w:ascii="宋体" w:hAnsi="宋体" w:cs="宋体"/>
          <w:color w:val="000000"/>
          <w:kern w:val="0"/>
          <w:sz w:val="24"/>
        </w:rPr>
      </w:pPr>
      <w:r>
        <w:rPr>
          <w:rFonts w:ascii="宋体" w:hAnsi="宋体" w:cs="宋体" w:hint="eastAsia"/>
          <w:color w:val="000000"/>
          <w:sz w:val="24"/>
        </w:rPr>
        <w:t xml:space="preserve">4.5   </w:t>
      </w:r>
      <w:r>
        <w:rPr>
          <w:rFonts w:ascii="宋体" w:hAnsi="宋体" w:cs="宋体" w:hint="eastAsia"/>
          <w:color w:val="000000"/>
          <w:sz w:val="24"/>
        </w:rPr>
        <w:t>在线视频开标方式：请投标人的授权代理人提前下载“钉钉”</w:t>
      </w:r>
      <w:r>
        <w:rPr>
          <w:rFonts w:ascii="宋体" w:hAnsi="宋体" w:cs="宋体" w:hint="eastAsia"/>
          <w:color w:val="000000"/>
          <w:sz w:val="24"/>
        </w:rPr>
        <w:t>APP</w:t>
      </w:r>
      <w:r>
        <w:rPr>
          <w:rFonts w:ascii="宋体" w:hAnsi="宋体" w:cs="宋体" w:hint="eastAsia"/>
          <w:color w:val="000000"/>
          <w:sz w:val="24"/>
        </w:rPr>
        <w:t>并注册，注册完成后主动添加招标代理人手机</w:t>
      </w:r>
      <w:r>
        <w:rPr>
          <w:rFonts w:ascii="宋体" w:hAnsi="宋体" w:cs="宋体" w:hint="eastAsia"/>
          <w:color w:val="000000"/>
          <w:sz w:val="24"/>
        </w:rPr>
        <w:t>号为钉钉好友。招标代理人会提前建立开标群，在开标当天邀请各投标人入群。开标时，投标人须手持授权委托书及身份证原件以备查验。在线视频开标程序同现场开标程序一致。</w:t>
      </w:r>
    </w:p>
    <w:p w14:paraId="38DDC50E" w14:textId="77777777" w:rsidR="008B5BDE" w:rsidRDefault="00844E7E">
      <w:pPr>
        <w:pStyle w:val="3"/>
        <w:spacing w:before="120" w:after="120" w:line="360" w:lineRule="auto"/>
        <w:rPr>
          <w:color w:val="000000"/>
        </w:rPr>
      </w:pPr>
      <w:bookmarkStart w:id="12" w:name="_Toc76974859"/>
      <w:bookmarkStart w:id="13" w:name="_Hlk503432087"/>
      <w:r>
        <w:rPr>
          <w:rFonts w:hint="eastAsia"/>
          <w:color w:val="000000"/>
        </w:rPr>
        <w:t>5.</w:t>
      </w:r>
      <w:r>
        <w:rPr>
          <w:rFonts w:hint="eastAsia"/>
          <w:color w:val="000000"/>
        </w:rPr>
        <w:t>公告媒介</w:t>
      </w:r>
      <w:bookmarkEnd w:id="12"/>
    </w:p>
    <w:bookmarkEnd w:id="13"/>
    <w:p w14:paraId="2EDD6EDF" w14:textId="77777777" w:rsidR="008B5BDE" w:rsidRDefault="00844E7E">
      <w:pPr>
        <w:spacing w:line="360" w:lineRule="auto"/>
        <w:ind w:firstLineChars="150" w:firstLine="360"/>
        <w:rPr>
          <w:rFonts w:ascii="宋体" w:hAnsi="宋体" w:cs="宋体"/>
          <w:color w:val="000000"/>
          <w:sz w:val="24"/>
        </w:rPr>
      </w:pPr>
      <w:r>
        <w:rPr>
          <w:rFonts w:ascii="宋体" w:hAnsi="宋体" w:cs="宋体" w:hint="eastAsia"/>
          <w:color w:val="000000"/>
          <w:sz w:val="24"/>
        </w:rPr>
        <w:t>本项目招标公告、修改公告及中标结果公告将在中国政府采购网（</w:t>
      </w:r>
      <w:r>
        <w:rPr>
          <w:rFonts w:ascii="宋体" w:hAnsi="宋体" w:cs="宋体" w:hint="eastAsia"/>
          <w:color w:val="000000"/>
          <w:sz w:val="24"/>
        </w:rPr>
        <w:t>http://www.ccgp.gov.cn/</w:t>
      </w:r>
      <w:r>
        <w:rPr>
          <w:rFonts w:ascii="宋体" w:hAnsi="宋体" w:cs="宋体" w:hint="eastAsia"/>
          <w:color w:val="000000"/>
          <w:sz w:val="24"/>
        </w:rPr>
        <w:t>）上发布。</w:t>
      </w:r>
    </w:p>
    <w:p w14:paraId="7FF3311B" w14:textId="77777777" w:rsidR="008B5BDE" w:rsidRDefault="00844E7E">
      <w:pPr>
        <w:pStyle w:val="3"/>
        <w:spacing w:before="120" w:after="120" w:line="360" w:lineRule="auto"/>
        <w:rPr>
          <w:color w:val="000000"/>
        </w:rPr>
      </w:pPr>
      <w:bookmarkStart w:id="14" w:name="_Toc76974860"/>
      <w:r>
        <w:rPr>
          <w:rFonts w:hint="eastAsia"/>
          <w:color w:val="000000"/>
        </w:rPr>
        <w:t>6.</w:t>
      </w:r>
      <w:r>
        <w:rPr>
          <w:rFonts w:hint="eastAsia"/>
          <w:color w:val="000000"/>
        </w:rPr>
        <w:t>公告期限</w:t>
      </w:r>
      <w:bookmarkEnd w:id="14"/>
    </w:p>
    <w:p w14:paraId="2FAFDFAE" w14:textId="77777777" w:rsidR="008B5BDE" w:rsidRDefault="00844E7E">
      <w:pPr>
        <w:spacing w:line="360" w:lineRule="auto"/>
        <w:ind w:firstLineChars="200" w:firstLine="480"/>
        <w:rPr>
          <w:rFonts w:ascii="宋体" w:hAnsi="宋体" w:cs="宋体"/>
          <w:color w:val="000000"/>
          <w:sz w:val="24"/>
        </w:rPr>
      </w:pPr>
      <w:r>
        <w:rPr>
          <w:rFonts w:ascii="宋体" w:hAnsi="宋体" w:cs="宋体" w:hint="eastAsia"/>
          <w:color w:val="000000"/>
          <w:sz w:val="24"/>
        </w:rPr>
        <w:t>自公告发布之日起</w:t>
      </w:r>
      <w:r>
        <w:rPr>
          <w:rFonts w:ascii="宋体" w:hAnsi="宋体" w:cs="宋体" w:hint="eastAsia"/>
          <w:color w:val="000000"/>
          <w:sz w:val="24"/>
        </w:rPr>
        <w:t>5</w:t>
      </w:r>
      <w:r>
        <w:rPr>
          <w:rFonts w:ascii="宋体" w:hAnsi="宋体" w:cs="宋体" w:hint="eastAsia"/>
          <w:color w:val="000000"/>
          <w:sz w:val="24"/>
        </w:rPr>
        <w:t>个工作日。</w:t>
      </w:r>
    </w:p>
    <w:p w14:paraId="0924EE41" w14:textId="77777777" w:rsidR="008B5BDE" w:rsidRDefault="00844E7E">
      <w:pPr>
        <w:pStyle w:val="3"/>
        <w:spacing w:before="120" w:after="120" w:line="360" w:lineRule="auto"/>
        <w:rPr>
          <w:b w:val="0"/>
          <w:bCs w:val="0"/>
          <w:color w:val="000000"/>
        </w:rPr>
      </w:pPr>
      <w:bookmarkStart w:id="15" w:name="_Toc76974861"/>
      <w:r>
        <w:rPr>
          <w:rFonts w:hint="eastAsia"/>
          <w:b w:val="0"/>
          <w:bCs w:val="0"/>
          <w:color w:val="000000"/>
        </w:rPr>
        <w:lastRenderedPageBreak/>
        <w:t>7.</w:t>
      </w:r>
      <w:r>
        <w:rPr>
          <w:rFonts w:hint="eastAsia"/>
          <w:b w:val="0"/>
          <w:bCs w:val="0"/>
          <w:color w:val="000000"/>
        </w:rPr>
        <w:t>采购项目需落实的政府采购政策</w:t>
      </w:r>
      <w:bookmarkEnd w:id="15"/>
    </w:p>
    <w:p w14:paraId="68D4F77F" w14:textId="77777777" w:rsidR="008B5BDE" w:rsidRDefault="00844E7E">
      <w:pPr>
        <w:spacing w:line="360" w:lineRule="auto"/>
        <w:ind w:firstLineChars="200" w:firstLine="480"/>
        <w:rPr>
          <w:b/>
          <w:color w:val="000000"/>
          <w:szCs w:val="28"/>
        </w:rPr>
      </w:pPr>
      <w:r>
        <w:rPr>
          <w:rFonts w:ascii="宋体" w:hAnsi="宋体" w:cs="宋体" w:hint="eastAsia"/>
          <w:color w:val="000000"/>
          <w:sz w:val="24"/>
        </w:rPr>
        <w:t>落实政府采购强制、优先采购节能产品政策；政府采购优先采购环保产品政策；政府采购促进中小企业发展（监狱企业、残疾人福利性单位视同小微企业）等政策。</w:t>
      </w:r>
    </w:p>
    <w:p w14:paraId="4D27B2B4" w14:textId="77777777" w:rsidR="008B5BDE" w:rsidRDefault="00844E7E">
      <w:pPr>
        <w:pStyle w:val="3"/>
        <w:spacing w:before="120" w:after="120" w:line="360" w:lineRule="auto"/>
        <w:rPr>
          <w:b w:val="0"/>
          <w:bCs w:val="0"/>
          <w:color w:val="000000"/>
        </w:rPr>
      </w:pPr>
      <w:bookmarkStart w:id="16" w:name="_Toc76974862"/>
      <w:r>
        <w:rPr>
          <w:rFonts w:hint="eastAsia"/>
          <w:b w:val="0"/>
          <w:bCs w:val="0"/>
          <w:color w:val="000000"/>
        </w:rPr>
        <w:t>8.</w:t>
      </w:r>
      <w:r>
        <w:rPr>
          <w:rFonts w:hint="eastAsia"/>
          <w:b w:val="0"/>
          <w:bCs w:val="0"/>
          <w:color w:val="000000"/>
        </w:rPr>
        <w:t>其他补充事宜</w:t>
      </w:r>
      <w:bookmarkEnd w:id="16"/>
    </w:p>
    <w:p w14:paraId="06FF8EFE" w14:textId="77777777" w:rsidR="008B5BDE" w:rsidRDefault="00844E7E">
      <w:r>
        <w:rPr>
          <w:rFonts w:hint="eastAsia"/>
        </w:rPr>
        <w:t>无。</w:t>
      </w:r>
    </w:p>
    <w:p w14:paraId="151D5375" w14:textId="77777777" w:rsidR="008B5BDE" w:rsidRDefault="00844E7E">
      <w:pPr>
        <w:pStyle w:val="3"/>
        <w:spacing w:before="120" w:after="120" w:line="360" w:lineRule="auto"/>
        <w:rPr>
          <w:b w:val="0"/>
          <w:bCs w:val="0"/>
          <w:color w:val="000000"/>
        </w:rPr>
      </w:pPr>
      <w:bookmarkStart w:id="17" w:name="_Toc76974863"/>
      <w:r>
        <w:rPr>
          <w:rFonts w:hint="eastAsia"/>
          <w:b w:val="0"/>
          <w:bCs w:val="0"/>
          <w:color w:val="000000"/>
        </w:rPr>
        <w:t>9.</w:t>
      </w:r>
      <w:r>
        <w:rPr>
          <w:rFonts w:hint="eastAsia"/>
          <w:b w:val="0"/>
          <w:bCs w:val="0"/>
          <w:color w:val="000000"/>
        </w:rPr>
        <w:t>对本次招标提出询问，请按以下方式联系</w:t>
      </w:r>
      <w:bookmarkEnd w:id="17"/>
    </w:p>
    <w:p w14:paraId="2117774A" w14:textId="77777777" w:rsidR="008B5BDE" w:rsidRDefault="008B5BDE">
      <w:pPr>
        <w:spacing w:line="440" w:lineRule="exact"/>
        <w:ind w:firstLine="480"/>
        <w:rPr>
          <w:color w:val="000000"/>
          <w:sz w:val="24"/>
        </w:rPr>
      </w:pPr>
      <w:bookmarkStart w:id="18" w:name="_Toc349244605"/>
    </w:p>
    <w:bookmarkEnd w:id="18"/>
    <w:p w14:paraId="1C4805D0" w14:textId="77777777" w:rsidR="008B5BDE" w:rsidRDefault="00844E7E">
      <w:pPr>
        <w:tabs>
          <w:tab w:val="left" w:pos="1134"/>
          <w:tab w:val="left" w:pos="8505"/>
        </w:tabs>
        <w:spacing w:line="360" w:lineRule="auto"/>
        <w:ind w:firstLineChars="200" w:firstLine="480"/>
        <w:textAlignment w:val="baseline"/>
        <w:rPr>
          <w:color w:val="000000"/>
          <w:kern w:val="0"/>
          <w:sz w:val="24"/>
          <w:szCs w:val="20"/>
        </w:rPr>
      </w:pPr>
      <w:r>
        <w:rPr>
          <w:rFonts w:hint="eastAsia"/>
          <w:color w:val="000000"/>
          <w:kern w:val="0"/>
          <w:sz w:val="24"/>
          <w:szCs w:val="20"/>
        </w:rPr>
        <w:t>招</w:t>
      </w:r>
      <w:r>
        <w:rPr>
          <w:color w:val="000000"/>
          <w:kern w:val="0"/>
          <w:sz w:val="24"/>
          <w:szCs w:val="20"/>
        </w:rPr>
        <w:t xml:space="preserve">  </w:t>
      </w:r>
      <w:r>
        <w:rPr>
          <w:rFonts w:hint="eastAsia"/>
          <w:color w:val="000000"/>
          <w:kern w:val="0"/>
          <w:sz w:val="24"/>
          <w:szCs w:val="20"/>
        </w:rPr>
        <w:t>标</w:t>
      </w:r>
      <w:r>
        <w:rPr>
          <w:color w:val="000000"/>
          <w:kern w:val="0"/>
          <w:sz w:val="24"/>
          <w:szCs w:val="20"/>
        </w:rPr>
        <w:t xml:space="preserve">  </w:t>
      </w:r>
      <w:r>
        <w:rPr>
          <w:rFonts w:hint="eastAsia"/>
          <w:color w:val="000000"/>
          <w:kern w:val="0"/>
          <w:sz w:val="24"/>
          <w:szCs w:val="20"/>
        </w:rPr>
        <w:t>人：长江水利委员会水文局长江中游水文水资源勘测局</w:t>
      </w:r>
      <w:r>
        <w:rPr>
          <w:color w:val="000000"/>
          <w:kern w:val="0"/>
          <w:sz w:val="24"/>
          <w:szCs w:val="20"/>
        </w:rPr>
        <w:t xml:space="preserve">   </w:t>
      </w:r>
    </w:p>
    <w:p w14:paraId="1213AB52" w14:textId="77777777" w:rsidR="008B5BDE" w:rsidRDefault="00844E7E">
      <w:pPr>
        <w:tabs>
          <w:tab w:val="left" w:pos="1134"/>
          <w:tab w:val="left" w:pos="8505"/>
        </w:tabs>
        <w:spacing w:line="360" w:lineRule="auto"/>
        <w:ind w:firstLineChars="200" w:firstLine="480"/>
        <w:textAlignment w:val="baseline"/>
        <w:rPr>
          <w:color w:val="000000"/>
          <w:sz w:val="24"/>
        </w:rPr>
      </w:pPr>
      <w:r>
        <w:rPr>
          <w:rFonts w:hint="eastAsia"/>
          <w:color w:val="000000"/>
          <w:kern w:val="0"/>
          <w:sz w:val="24"/>
          <w:szCs w:val="20"/>
        </w:rPr>
        <w:t>地</w:t>
      </w:r>
      <w:r>
        <w:rPr>
          <w:color w:val="000000"/>
          <w:kern w:val="0"/>
          <w:sz w:val="24"/>
          <w:szCs w:val="20"/>
        </w:rPr>
        <w:t xml:space="preserve">      </w:t>
      </w:r>
      <w:r>
        <w:rPr>
          <w:rFonts w:hint="eastAsia"/>
          <w:color w:val="000000"/>
          <w:kern w:val="0"/>
          <w:sz w:val="24"/>
          <w:szCs w:val="20"/>
        </w:rPr>
        <w:t>址：武汉市江岸区胜利街</w:t>
      </w:r>
      <w:r>
        <w:rPr>
          <w:rFonts w:hint="eastAsia"/>
          <w:color w:val="000000"/>
          <w:kern w:val="0"/>
          <w:sz w:val="24"/>
          <w:szCs w:val="20"/>
        </w:rPr>
        <w:t>316</w:t>
      </w:r>
      <w:r>
        <w:rPr>
          <w:rFonts w:hint="eastAsia"/>
          <w:color w:val="000000"/>
          <w:kern w:val="0"/>
          <w:sz w:val="24"/>
          <w:szCs w:val="20"/>
        </w:rPr>
        <w:t>号</w:t>
      </w:r>
    </w:p>
    <w:p w14:paraId="17A02974" w14:textId="77777777" w:rsidR="008B5BDE" w:rsidRDefault="00844E7E">
      <w:pPr>
        <w:tabs>
          <w:tab w:val="left" w:pos="1134"/>
          <w:tab w:val="left" w:pos="8505"/>
        </w:tabs>
        <w:spacing w:line="360" w:lineRule="auto"/>
        <w:ind w:firstLineChars="200" w:firstLine="480"/>
        <w:textAlignment w:val="baseline"/>
        <w:rPr>
          <w:color w:val="000000"/>
          <w:kern w:val="0"/>
          <w:sz w:val="24"/>
          <w:szCs w:val="20"/>
        </w:rPr>
      </w:pPr>
      <w:r>
        <w:rPr>
          <w:rFonts w:hint="eastAsia"/>
          <w:color w:val="000000"/>
          <w:kern w:val="0"/>
          <w:sz w:val="24"/>
          <w:szCs w:val="20"/>
        </w:rPr>
        <w:t>联</w:t>
      </w:r>
      <w:r>
        <w:rPr>
          <w:rFonts w:hint="eastAsia"/>
          <w:color w:val="000000"/>
          <w:kern w:val="0"/>
          <w:sz w:val="24"/>
          <w:szCs w:val="20"/>
        </w:rPr>
        <w:t xml:space="preserve">  </w:t>
      </w:r>
      <w:r>
        <w:rPr>
          <w:rFonts w:hint="eastAsia"/>
          <w:color w:val="000000"/>
          <w:kern w:val="0"/>
          <w:sz w:val="24"/>
          <w:szCs w:val="20"/>
        </w:rPr>
        <w:t>系</w:t>
      </w:r>
      <w:r>
        <w:rPr>
          <w:rFonts w:hint="eastAsia"/>
          <w:color w:val="000000"/>
          <w:kern w:val="0"/>
          <w:sz w:val="24"/>
          <w:szCs w:val="20"/>
        </w:rPr>
        <w:t xml:space="preserve">  </w:t>
      </w:r>
      <w:r>
        <w:rPr>
          <w:rFonts w:hint="eastAsia"/>
          <w:color w:val="000000"/>
          <w:kern w:val="0"/>
          <w:sz w:val="24"/>
          <w:szCs w:val="20"/>
        </w:rPr>
        <w:t>人：章宸祎</w:t>
      </w:r>
    </w:p>
    <w:p w14:paraId="7663179C" w14:textId="77777777" w:rsidR="008B5BDE" w:rsidRDefault="00844E7E">
      <w:pPr>
        <w:tabs>
          <w:tab w:val="left" w:pos="1134"/>
          <w:tab w:val="left" w:pos="8505"/>
        </w:tabs>
        <w:spacing w:line="360" w:lineRule="auto"/>
        <w:ind w:firstLineChars="200" w:firstLine="480"/>
        <w:textAlignment w:val="baseline"/>
        <w:rPr>
          <w:color w:val="000000"/>
          <w:kern w:val="0"/>
          <w:sz w:val="24"/>
          <w:szCs w:val="20"/>
        </w:rPr>
      </w:pPr>
      <w:r>
        <w:rPr>
          <w:rFonts w:hint="eastAsia"/>
          <w:color w:val="000000"/>
          <w:kern w:val="0"/>
          <w:sz w:val="24"/>
          <w:szCs w:val="20"/>
        </w:rPr>
        <w:t>联系电话：</w:t>
      </w:r>
      <w:r>
        <w:rPr>
          <w:rFonts w:hint="eastAsia"/>
          <w:color w:val="000000"/>
          <w:kern w:val="0"/>
          <w:sz w:val="24"/>
          <w:szCs w:val="20"/>
        </w:rPr>
        <w:t xml:space="preserve">  027-82820177</w:t>
      </w:r>
    </w:p>
    <w:p w14:paraId="528DBF05" w14:textId="77777777" w:rsidR="008B5BDE" w:rsidRDefault="00844E7E">
      <w:pPr>
        <w:tabs>
          <w:tab w:val="left" w:pos="1134"/>
          <w:tab w:val="left" w:pos="8505"/>
        </w:tabs>
        <w:spacing w:line="360" w:lineRule="auto"/>
        <w:ind w:firstLineChars="200" w:firstLine="480"/>
        <w:textAlignment w:val="baseline"/>
        <w:rPr>
          <w:color w:val="000000"/>
          <w:kern w:val="0"/>
          <w:sz w:val="24"/>
          <w:szCs w:val="20"/>
        </w:rPr>
      </w:pPr>
      <w:r>
        <w:rPr>
          <w:rFonts w:hint="eastAsia"/>
          <w:color w:val="000000"/>
          <w:kern w:val="0"/>
          <w:sz w:val="24"/>
          <w:szCs w:val="20"/>
        </w:rPr>
        <w:t>招标代理人：长江水利水电开发集团（湖北）有限公司</w:t>
      </w:r>
    </w:p>
    <w:p w14:paraId="22E60CB1" w14:textId="77777777" w:rsidR="008B5BDE" w:rsidRDefault="00844E7E">
      <w:pPr>
        <w:tabs>
          <w:tab w:val="left" w:pos="1134"/>
          <w:tab w:val="left" w:pos="8505"/>
        </w:tabs>
        <w:spacing w:line="360" w:lineRule="auto"/>
        <w:ind w:firstLineChars="200" w:firstLine="480"/>
        <w:textAlignment w:val="baseline"/>
        <w:rPr>
          <w:color w:val="000000"/>
          <w:kern w:val="0"/>
          <w:sz w:val="24"/>
          <w:szCs w:val="20"/>
        </w:rPr>
      </w:pPr>
      <w:r>
        <w:rPr>
          <w:rFonts w:hint="eastAsia"/>
          <w:color w:val="000000"/>
          <w:kern w:val="0"/>
          <w:sz w:val="24"/>
          <w:szCs w:val="20"/>
        </w:rPr>
        <w:t>地</w:t>
      </w:r>
      <w:r>
        <w:rPr>
          <w:color w:val="000000"/>
          <w:kern w:val="0"/>
          <w:sz w:val="24"/>
          <w:szCs w:val="20"/>
        </w:rPr>
        <w:t xml:space="preserve">      </w:t>
      </w:r>
      <w:r>
        <w:rPr>
          <w:rFonts w:hint="eastAsia"/>
          <w:color w:val="000000"/>
          <w:kern w:val="0"/>
          <w:sz w:val="24"/>
          <w:szCs w:val="20"/>
        </w:rPr>
        <w:t>址：</w:t>
      </w:r>
      <w:bookmarkStart w:id="19" w:name="OLE_LINK19"/>
      <w:bookmarkStart w:id="20" w:name="OLE_LINK20"/>
      <w:r>
        <w:rPr>
          <w:rFonts w:hint="eastAsia"/>
          <w:color w:val="000000"/>
          <w:kern w:val="0"/>
          <w:sz w:val="24"/>
          <w:szCs w:val="20"/>
        </w:rPr>
        <w:t>武汉市解放大道</w:t>
      </w:r>
      <w:r>
        <w:rPr>
          <w:rFonts w:hint="eastAsia"/>
          <w:color w:val="000000"/>
          <w:kern w:val="0"/>
          <w:sz w:val="24"/>
          <w:szCs w:val="20"/>
        </w:rPr>
        <w:t>1863</w:t>
      </w:r>
      <w:r>
        <w:rPr>
          <w:rFonts w:hint="eastAsia"/>
          <w:color w:val="000000"/>
          <w:kern w:val="0"/>
          <w:sz w:val="24"/>
          <w:szCs w:val="20"/>
        </w:rPr>
        <w:t>号长江水利委员会</w:t>
      </w:r>
      <w:r>
        <w:rPr>
          <w:rFonts w:hint="eastAsia"/>
          <w:color w:val="000000"/>
          <w:kern w:val="0"/>
          <w:sz w:val="24"/>
          <w:szCs w:val="20"/>
        </w:rPr>
        <w:t>6</w:t>
      </w:r>
      <w:r>
        <w:rPr>
          <w:rFonts w:hint="eastAsia"/>
          <w:color w:val="000000"/>
          <w:kern w:val="0"/>
          <w:sz w:val="24"/>
          <w:szCs w:val="20"/>
        </w:rPr>
        <w:t>号楼</w:t>
      </w:r>
      <w:r>
        <w:rPr>
          <w:rFonts w:hint="eastAsia"/>
          <w:color w:val="000000"/>
          <w:kern w:val="0"/>
          <w:sz w:val="24"/>
          <w:szCs w:val="20"/>
        </w:rPr>
        <w:t>512</w:t>
      </w:r>
      <w:r>
        <w:rPr>
          <w:rFonts w:hint="eastAsia"/>
          <w:color w:val="000000"/>
          <w:kern w:val="0"/>
          <w:sz w:val="24"/>
          <w:szCs w:val="20"/>
        </w:rPr>
        <w:t>室</w:t>
      </w:r>
      <w:bookmarkEnd w:id="19"/>
      <w:bookmarkEnd w:id="20"/>
    </w:p>
    <w:p w14:paraId="6E81AF06" w14:textId="77777777" w:rsidR="008B5BDE" w:rsidRDefault="00844E7E">
      <w:pPr>
        <w:tabs>
          <w:tab w:val="left" w:pos="1134"/>
          <w:tab w:val="left" w:pos="8505"/>
        </w:tabs>
        <w:spacing w:line="360" w:lineRule="auto"/>
        <w:ind w:firstLineChars="200" w:firstLine="480"/>
        <w:textAlignment w:val="baseline"/>
        <w:rPr>
          <w:color w:val="000000"/>
          <w:kern w:val="0"/>
          <w:sz w:val="24"/>
          <w:szCs w:val="20"/>
        </w:rPr>
      </w:pPr>
      <w:r>
        <w:rPr>
          <w:rFonts w:hint="eastAsia"/>
          <w:color w:val="000000"/>
          <w:kern w:val="0"/>
          <w:sz w:val="24"/>
          <w:szCs w:val="20"/>
        </w:rPr>
        <w:t>联</w:t>
      </w:r>
      <w:r>
        <w:rPr>
          <w:color w:val="000000"/>
          <w:kern w:val="0"/>
          <w:sz w:val="24"/>
          <w:szCs w:val="20"/>
        </w:rPr>
        <w:t xml:space="preserve">  </w:t>
      </w:r>
      <w:r>
        <w:rPr>
          <w:rFonts w:hint="eastAsia"/>
          <w:color w:val="000000"/>
          <w:kern w:val="0"/>
          <w:sz w:val="24"/>
          <w:szCs w:val="20"/>
        </w:rPr>
        <w:t>系</w:t>
      </w:r>
      <w:r>
        <w:rPr>
          <w:color w:val="000000"/>
          <w:kern w:val="0"/>
          <w:sz w:val="24"/>
          <w:szCs w:val="20"/>
        </w:rPr>
        <w:t xml:space="preserve">  </w:t>
      </w:r>
      <w:r>
        <w:rPr>
          <w:rFonts w:hint="eastAsia"/>
          <w:color w:val="000000"/>
          <w:kern w:val="0"/>
          <w:sz w:val="24"/>
          <w:szCs w:val="20"/>
        </w:rPr>
        <w:t xml:space="preserve">人：王爱莉　　</w:t>
      </w:r>
      <w:proofErr w:type="gramStart"/>
      <w:r>
        <w:rPr>
          <w:rFonts w:hint="eastAsia"/>
          <w:color w:val="000000"/>
          <w:kern w:val="0"/>
          <w:sz w:val="24"/>
          <w:szCs w:val="20"/>
        </w:rPr>
        <w:t xml:space="preserve">　</w:t>
      </w:r>
      <w:proofErr w:type="gramEnd"/>
    </w:p>
    <w:p w14:paraId="00247963" w14:textId="77777777" w:rsidR="008B5BDE" w:rsidRDefault="00844E7E">
      <w:pPr>
        <w:tabs>
          <w:tab w:val="left" w:pos="1134"/>
          <w:tab w:val="left" w:pos="8505"/>
        </w:tabs>
        <w:spacing w:line="360" w:lineRule="auto"/>
        <w:ind w:firstLineChars="200" w:firstLine="480"/>
        <w:textAlignment w:val="baseline"/>
        <w:rPr>
          <w:color w:val="000000"/>
          <w:kern w:val="0"/>
          <w:sz w:val="24"/>
          <w:szCs w:val="20"/>
        </w:rPr>
      </w:pPr>
      <w:r>
        <w:rPr>
          <w:rFonts w:hint="eastAsia"/>
          <w:color w:val="000000"/>
          <w:kern w:val="0"/>
          <w:sz w:val="24"/>
          <w:szCs w:val="20"/>
        </w:rPr>
        <w:t>邮政编码：</w:t>
      </w:r>
      <w:r>
        <w:rPr>
          <w:rFonts w:hint="eastAsia"/>
          <w:color w:val="000000"/>
          <w:kern w:val="0"/>
          <w:sz w:val="24"/>
          <w:szCs w:val="20"/>
        </w:rPr>
        <w:t>430010</w:t>
      </w:r>
    </w:p>
    <w:p w14:paraId="1251765A" w14:textId="77777777" w:rsidR="008B5BDE" w:rsidRDefault="00844E7E">
      <w:pPr>
        <w:tabs>
          <w:tab w:val="left" w:pos="1134"/>
          <w:tab w:val="left" w:pos="8505"/>
        </w:tabs>
        <w:spacing w:line="360" w:lineRule="auto"/>
        <w:ind w:firstLineChars="200" w:firstLine="480"/>
        <w:textAlignment w:val="baseline"/>
        <w:rPr>
          <w:color w:val="000000"/>
          <w:kern w:val="0"/>
          <w:sz w:val="24"/>
          <w:szCs w:val="20"/>
        </w:rPr>
      </w:pPr>
      <w:r>
        <w:rPr>
          <w:rFonts w:hint="eastAsia"/>
          <w:color w:val="000000"/>
          <w:kern w:val="0"/>
          <w:sz w:val="24"/>
          <w:szCs w:val="20"/>
        </w:rPr>
        <w:t>电</w:t>
      </w:r>
      <w:r>
        <w:rPr>
          <w:color w:val="000000"/>
          <w:kern w:val="0"/>
          <w:sz w:val="24"/>
          <w:szCs w:val="20"/>
        </w:rPr>
        <w:t xml:space="preserve">   </w:t>
      </w:r>
      <w:r>
        <w:rPr>
          <w:rFonts w:hint="eastAsia"/>
          <w:color w:val="000000"/>
          <w:kern w:val="0"/>
          <w:sz w:val="24"/>
          <w:szCs w:val="20"/>
        </w:rPr>
        <w:t>话：</w:t>
      </w:r>
      <w:bookmarkStart w:id="21" w:name="OLE_LINK22"/>
      <w:bookmarkStart w:id="22" w:name="OLE_LINK21"/>
      <w:bookmarkStart w:id="23" w:name="OLE_LINK23"/>
      <w:r>
        <w:rPr>
          <w:rFonts w:hint="eastAsia"/>
          <w:color w:val="000000"/>
          <w:kern w:val="0"/>
          <w:sz w:val="24"/>
          <w:szCs w:val="20"/>
        </w:rPr>
        <w:t>027-82820325</w:t>
      </w:r>
      <w:bookmarkEnd w:id="21"/>
      <w:bookmarkEnd w:id="22"/>
      <w:bookmarkEnd w:id="23"/>
    </w:p>
    <w:p w14:paraId="5A3614B1" w14:textId="77777777" w:rsidR="008B5BDE" w:rsidRDefault="00844E7E">
      <w:pPr>
        <w:tabs>
          <w:tab w:val="left" w:pos="1134"/>
          <w:tab w:val="left" w:pos="8505"/>
        </w:tabs>
        <w:spacing w:line="360" w:lineRule="auto"/>
        <w:ind w:firstLineChars="200" w:firstLine="480"/>
        <w:textAlignment w:val="baseline"/>
        <w:rPr>
          <w:color w:val="000000"/>
          <w:kern w:val="0"/>
          <w:sz w:val="24"/>
          <w:szCs w:val="20"/>
        </w:rPr>
      </w:pPr>
      <w:r>
        <w:rPr>
          <w:rFonts w:hint="eastAsia"/>
          <w:color w:val="000000"/>
          <w:kern w:val="0"/>
          <w:sz w:val="24"/>
          <w:szCs w:val="20"/>
        </w:rPr>
        <w:t>传</w:t>
      </w:r>
      <w:r>
        <w:rPr>
          <w:color w:val="000000"/>
          <w:kern w:val="0"/>
          <w:sz w:val="24"/>
          <w:szCs w:val="20"/>
        </w:rPr>
        <w:t xml:space="preserve">   </w:t>
      </w:r>
      <w:r>
        <w:rPr>
          <w:rFonts w:hint="eastAsia"/>
          <w:color w:val="000000"/>
          <w:kern w:val="0"/>
          <w:sz w:val="24"/>
          <w:szCs w:val="20"/>
        </w:rPr>
        <w:t>真：</w:t>
      </w:r>
      <w:r>
        <w:rPr>
          <w:rFonts w:hint="eastAsia"/>
          <w:color w:val="000000"/>
          <w:kern w:val="0"/>
          <w:sz w:val="24"/>
          <w:szCs w:val="20"/>
        </w:rPr>
        <w:t>027-82820329</w:t>
      </w:r>
    </w:p>
    <w:p w14:paraId="67C4A2C5" w14:textId="77777777" w:rsidR="008B5BDE" w:rsidRDefault="008B5BDE">
      <w:pPr>
        <w:pStyle w:val="a3"/>
        <w:adjustRightInd w:val="0"/>
        <w:snapToGrid w:val="0"/>
        <w:spacing w:line="360" w:lineRule="auto"/>
        <w:ind w:firstLineChars="0" w:firstLine="0"/>
        <w:rPr>
          <w:color w:val="000000"/>
          <w:sz w:val="24"/>
        </w:rPr>
      </w:pPr>
    </w:p>
    <w:p w14:paraId="7DA55520" w14:textId="77777777" w:rsidR="008B5BDE" w:rsidRDefault="008B5BDE">
      <w:pPr>
        <w:pStyle w:val="a3"/>
        <w:adjustRightInd w:val="0"/>
        <w:snapToGrid w:val="0"/>
        <w:spacing w:line="360" w:lineRule="auto"/>
        <w:ind w:firstLineChars="0" w:firstLine="0"/>
        <w:rPr>
          <w:color w:val="000000"/>
          <w:sz w:val="24"/>
        </w:rPr>
      </w:pPr>
    </w:p>
    <w:p w14:paraId="4ABFAC9A" w14:textId="77777777" w:rsidR="008B5BDE" w:rsidRDefault="00844E7E">
      <w:pPr>
        <w:pStyle w:val="10"/>
        <w:ind w:firstLineChars="300" w:firstLine="723"/>
        <w:rPr>
          <w:b/>
          <w:bCs/>
          <w:color w:val="000000"/>
        </w:rPr>
      </w:pPr>
      <w:r>
        <w:rPr>
          <w:b/>
          <w:bCs/>
          <w:color w:val="000000"/>
        </w:rPr>
        <w:t>开户银行：</w:t>
      </w:r>
      <w:r>
        <w:rPr>
          <w:rFonts w:hint="eastAsia"/>
          <w:b/>
          <w:bCs/>
          <w:color w:val="000000"/>
        </w:rPr>
        <w:t>工</w:t>
      </w:r>
      <w:proofErr w:type="gramStart"/>
      <w:r>
        <w:rPr>
          <w:rFonts w:hint="eastAsia"/>
          <w:b/>
          <w:bCs/>
          <w:color w:val="000000"/>
        </w:rPr>
        <w:t>行长委支行</w:t>
      </w:r>
      <w:proofErr w:type="gramEnd"/>
    </w:p>
    <w:p w14:paraId="364D7314" w14:textId="77777777" w:rsidR="008B5BDE" w:rsidRDefault="00844E7E">
      <w:pPr>
        <w:pStyle w:val="10"/>
        <w:ind w:firstLineChars="300" w:firstLine="723"/>
        <w:rPr>
          <w:b/>
          <w:bCs/>
          <w:color w:val="000000"/>
        </w:rPr>
      </w:pPr>
      <w:r>
        <w:rPr>
          <w:b/>
          <w:bCs/>
          <w:color w:val="000000"/>
        </w:rPr>
        <w:t>帐</w:t>
      </w:r>
      <w:r>
        <w:rPr>
          <w:b/>
          <w:bCs/>
          <w:color w:val="000000"/>
        </w:rPr>
        <w:t xml:space="preserve">    </w:t>
      </w:r>
      <w:r>
        <w:rPr>
          <w:b/>
          <w:bCs/>
          <w:color w:val="000000"/>
        </w:rPr>
        <w:t>号：</w:t>
      </w:r>
      <w:r>
        <w:rPr>
          <w:rFonts w:hint="eastAsia"/>
          <w:b/>
          <w:bCs/>
          <w:color w:val="000000"/>
        </w:rPr>
        <w:t>3202002209000054394</w:t>
      </w:r>
    </w:p>
    <w:p w14:paraId="544485A7" w14:textId="77777777" w:rsidR="008B5BDE" w:rsidRDefault="00844E7E">
      <w:pPr>
        <w:pStyle w:val="10"/>
        <w:ind w:firstLineChars="300" w:firstLine="723"/>
        <w:rPr>
          <w:b/>
          <w:bCs/>
          <w:color w:val="000000"/>
        </w:rPr>
      </w:pPr>
      <w:r>
        <w:rPr>
          <w:b/>
          <w:bCs/>
          <w:color w:val="000000"/>
        </w:rPr>
        <w:t>开户名称：</w:t>
      </w:r>
      <w:r>
        <w:rPr>
          <w:rFonts w:hint="eastAsia"/>
          <w:b/>
          <w:bCs/>
          <w:color w:val="000000"/>
        </w:rPr>
        <w:t>长江水利水电开发集团（湖北）有限公司</w:t>
      </w:r>
    </w:p>
    <w:p w14:paraId="63C84B21" w14:textId="77777777" w:rsidR="008B5BDE" w:rsidRDefault="008B5BDE">
      <w:pPr>
        <w:pStyle w:val="10"/>
        <w:ind w:firstLineChars="300" w:firstLine="723"/>
        <w:rPr>
          <w:b/>
          <w:bCs/>
          <w:color w:val="000000"/>
        </w:rPr>
      </w:pPr>
    </w:p>
    <w:p w14:paraId="15F72DAC" w14:textId="77777777" w:rsidR="008B5BDE" w:rsidRDefault="008B5BDE">
      <w:pPr>
        <w:pStyle w:val="10"/>
        <w:ind w:firstLineChars="300" w:firstLine="723"/>
        <w:rPr>
          <w:b/>
          <w:bCs/>
          <w:color w:val="000000"/>
        </w:rPr>
      </w:pPr>
    </w:p>
    <w:p w14:paraId="469FDC8D" w14:textId="77777777" w:rsidR="008B5BDE" w:rsidRDefault="008B5BDE">
      <w:pPr>
        <w:pStyle w:val="10"/>
        <w:ind w:firstLineChars="300" w:firstLine="723"/>
        <w:rPr>
          <w:b/>
          <w:bCs/>
          <w:color w:val="000000"/>
        </w:rPr>
      </w:pPr>
    </w:p>
    <w:p w14:paraId="7DDCE87B" w14:textId="77777777" w:rsidR="008B5BDE" w:rsidRDefault="008B5BDE">
      <w:pPr>
        <w:pStyle w:val="10"/>
        <w:ind w:firstLineChars="300" w:firstLine="723"/>
        <w:rPr>
          <w:b/>
          <w:bCs/>
          <w:color w:val="000000"/>
        </w:rPr>
      </w:pPr>
    </w:p>
    <w:p w14:paraId="1ECFC008" w14:textId="77777777" w:rsidR="008B5BDE" w:rsidRDefault="008B5BDE">
      <w:pPr>
        <w:pStyle w:val="10"/>
        <w:ind w:firstLineChars="300" w:firstLine="723"/>
        <w:rPr>
          <w:b/>
          <w:bCs/>
          <w:color w:val="000000"/>
        </w:rPr>
      </w:pPr>
    </w:p>
    <w:p w14:paraId="2306A470" w14:textId="77777777" w:rsidR="008B5BDE" w:rsidRDefault="008B5BDE">
      <w:pPr>
        <w:pStyle w:val="a3"/>
        <w:adjustRightInd w:val="0"/>
        <w:snapToGrid w:val="0"/>
        <w:spacing w:line="360" w:lineRule="auto"/>
        <w:ind w:firstLineChars="0" w:firstLine="0"/>
        <w:rPr>
          <w:color w:val="000000"/>
          <w:sz w:val="24"/>
          <w:szCs w:val="18"/>
        </w:rPr>
      </w:pPr>
    </w:p>
    <w:tbl>
      <w:tblPr>
        <w:tblW w:w="9220" w:type="dxa"/>
        <w:tblInd w:w="93" w:type="dxa"/>
        <w:tblLayout w:type="fixed"/>
        <w:tblLook w:val="04A0" w:firstRow="1" w:lastRow="0" w:firstColumn="1" w:lastColumn="0" w:noHBand="0" w:noVBand="1"/>
      </w:tblPr>
      <w:tblGrid>
        <w:gridCol w:w="1858"/>
        <w:gridCol w:w="1559"/>
        <w:gridCol w:w="1418"/>
        <w:gridCol w:w="1276"/>
        <w:gridCol w:w="3109"/>
      </w:tblGrid>
      <w:tr w:rsidR="008B5BDE" w14:paraId="18DAC8AA" w14:textId="77777777">
        <w:trPr>
          <w:trHeight w:val="642"/>
        </w:trPr>
        <w:tc>
          <w:tcPr>
            <w:tcW w:w="9220" w:type="dxa"/>
            <w:gridSpan w:val="5"/>
            <w:tcBorders>
              <w:top w:val="nil"/>
              <w:left w:val="nil"/>
              <w:bottom w:val="nil"/>
              <w:right w:val="nil"/>
            </w:tcBorders>
            <w:vAlign w:val="center"/>
          </w:tcPr>
          <w:p w14:paraId="50DF12A3" w14:textId="77777777" w:rsidR="008B5BDE" w:rsidRDefault="00844E7E">
            <w:pPr>
              <w:widowControl/>
              <w:spacing w:before="120" w:after="120"/>
              <w:ind w:firstLine="482"/>
              <w:jc w:val="center"/>
              <w:rPr>
                <w:rFonts w:cs="宋体"/>
                <w:b/>
                <w:color w:val="000000"/>
                <w:kern w:val="0"/>
                <w:szCs w:val="28"/>
              </w:rPr>
            </w:pPr>
            <w:bookmarkStart w:id="24" w:name="_Toc378179110"/>
            <w:r>
              <w:rPr>
                <w:rFonts w:cs="宋体" w:hint="eastAsia"/>
                <w:b/>
                <w:color w:val="000000"/>
                <w:kern w:val="0"/>
                <w:szCs w:val="28"/>
              </w:rPr>
              <w:t>长江委中游测区城陵矶、皇庄等</w:t>
            </w:r>
            <w:r>
              <w:rPr>
                <w:rFonts w:cs="宋体" w:hint="eastAsia"/>
                <w:b/>
                <w:color w:val="000000"/>
                <w:kern w:val="0"/>
                <w:szCs w:val="28"/>
              </w:rPr>
              <w:t>7</w:t>
            </w:r>
            <w:r>
              <w:rPr>
                <w:rFonts w:cs="宋体" w:hint="eastAsia"/>
                <w:b/>
                <w:color w:val="000000"/>
                <w:kern w:val="0"/>
                <w:szCs w:val="28"/>
              </w:rPr>
              <w:t>处水文测站及中游河</w:t>
            </w:r>
            <w:proofErr w:type="gramStart"/>
            <w:r>
              <w:rPr>
                <w:rFonts w:cs="宋体" w:hint="eastAsia"/>
                <w:b/>
                <w:color w:val="000000"/>
                <w:kern w:val="0"/>
                <w:szCs w:val="28"/>
              </w:rPr>
              <w:t>勘</w:t>
            </w:r>
            <w:proofErr w:type="gramEnd"/>
            <w:r>
              <w:rPr>
                <w:rFonts w:cs="宋体" w:hint="eastAsia"/>
                <w:b/>
                <w:color w:val="000000"/>
                <w:kern w:val="0"/>
                <w:szCs w:val="28"/>
              </w:rPr>
              <w:t>中心水文监测设施设备建设项目设备采购招标文件购买登记表</w:t>
            </w:r>
            <w:bookmarkEnd w:id="24"/>
          </w:p>
        </w:tc>
      </w:tr>
      <w:tr w:rsidR="008B5BDE" w14:paraId="4AED2A2A" w14:textId="77777777">
        <w:trPr>
          <w:trHeight w:val="555"/>
        </w:trPr>
        <w:tc>
          <w:tcPr>
            <w:tcW w:w="1858" w:type="dxa"/>
            <w:tcBorders>
              <w:top w:val="single" w:sz="4" w:space="0" w:color="auto"/>
              <w:left w:val="single" w:sz="4" w:space="0" w:color="auto"/>
              <w:bottom w:val="single" w:sz="4" w:space="0" w:color="auto"/>
              <w:right w:val="single" w:sz="4" w:space="0" w:color="auto"/>
            </w:tcBorders>
            <w:vAlign w:val="center"/>
          </w:tcPr>
          <w:p w14:paraId="1C50E63F" w14:textId="77777777" w:rsidR="008B5BDE" w:rsidRDefault="00844E7E">
            <w:pPr>
              <w:widowControl/>
              <w:ind w:firstLine="360"/>
              <w:jc w:val="left"/>
              <w:rPr>
                <w:rFonts w:cs="宋体"/>
                <w:color w:val="000000"/>
                <w:kern w:val="0"/>
                <w:sz w:val="18"/>
                <w:szCs w:val="18"/>
              </w:rPr>
            </w:pPr>
            <w:r>
              <w:rPr>
                <w:rFonts w:cs="宋体" w:hint="eastAsia"/>
                <w:color w:val="000000"/>
                <w:kern w:val="0"/>
                <w:sz w:val="18"/>
                <w:szCs w:val="18"/>
              </w:rPr>
              <w:t>报名单位</w:t>
            </w:r>
          </w:p>
        </w:tc>
        <w:tc>
          <w:tcPr>
            <w:tcW w:w="7362" w:type="dxa"/>
            <w:gridSpan w:val="4"/>
            <w:tcBorders>
              <w:top w:val="single" w:sz="4" w:space="0" w:color="auto"/>
              <w:left w:val="nil"/>
              <w:bottom w:val="single" w:sz="4" w:space="0" w:color="auto"/>
              <w:right w:val="single" w:sz="4" w:space="0" w:color="auto"/>
            </w:tcBorders>
            <w:vAlign w:val="center"/>
          </w:tcPr>
          <w:p w14:paraId="669DB31C" w14:textId="77777777" w:rsidR="008B5BDE" w:rsidRDefault="00844E7E">
            <w:pPr>
              <w:widowControl/>
              <w:ind w:firstLine="360"/>
              <w:jc w:val="left"/>
              <w:rPr>
                <w:rFonts w:cs="宋体"/>
                <w:color w:val="000000"/>
                <w:kern w:val="0"/>
                <w:sz w:val="18"/>
                <w:szCs w:val="18"/>
              </w:rPr>
            </w:pPr>
            <w:r>
              <w:rPr>
                <w:rFonts w:cs="宋体" w:hint="eastAsia"/>
                <w:color w:val="000000"/>
                <w:kern w:val="0"/>
                <w:sz w:val="18"/>
                <w:szCs w:val="18"/>
              </w:rPr>
              <w:t xml:space="preserve">　（加盖公章）</w:t>
            </w:r>
          </w:p>
        </w:tc>
      </w:tr>
      <w:tr w:rsidR="008B5BDE" w14:paraId="71074343" w14:textId="77777777">
        <w:trPr>
          <w:trHeight w:val="661"/>
        </w:trPr>
        <w:tc>
          <w:tcPr>
            <w:tcW w:w="1858" w:type="dxa"/>
            <w:tcBorders>
              <w:top w:val="nil"/>
              <w:left w:val="single" w:sz="4" w:space="0" w:color="auto"/>
              <w:bottom w:val="single" w:sz="4" w:space="0" w:color="auto"/>
              <w:right w:val="single" w:sz="4" w:space="0" w:color="auto"/>
            </w:tcBorders>
            <w:vAlign w:val="center"/>
          </w:tcPr>
          <w:p w14:paraId="077763CE" w14:textId="77777777" w:rsidR="008B5BDE" w:rsidRDefault="00844E7E">
            <w:pPr>
              <w:widowControl/>
              <w:ind w:firstLine="360"/>
              <w:jc w:val="left"/>
              <w:rPr>
                <w:rFonts w:cs="宋体"/>
                <w:color w:val="000000"/>
                <w:kern w:val="0"/>
                <w:sz w:val="18"/>
                <w:szCs w:val="18"/>
              </w:rPr>
            </w:pPr>
            <w:r>
              <w:rPr>
                <w:rFonts w:cs="Arial" w:hint="eastAsia"/>
                <w:color w:val="000000"/>
                <w:kern w:val="0"/>
                <w:sz w:val="18"/>
                <w:szCs w:val="18"/>
              </w:rPr>
              <w:t>纳税人识别号</w:t>
            </w:r>
          </w:p>
        </w:tc>
        <w:tc>
          <w:tcPr>
            <w:tcW w:w="2977" w:type="dxa"/>
            <w:gridSpan w:val="2"/>
            <w:tcBorders>
              <w:top w:val="single" w:sz="4" w:space="0" w:color="auto"/>
              <w:left w:val="nil"/>
              <w:bottom w:val="single" w:sz="4" w:space="0" w:color="auto"/>
              <w:right w:val="single" w:sz="4" w:space="0" w:color="auto"/>
            </w:tcBorders>
            <w:vAlign w:val="center"/>
          </w:tcPr>
          <w:p w14:paraId="0A3C8173" w14:textId="77777777" w:rsidR="008B5BDE" w:rsidRDefault="008B5BDE">
            <w:pPr>
              <w:widowControl/>
              <w:ind w:firstLine="360"/>
              <w:jc w:val="left"/>
              <w:rPr>
                <w:rFonts w:cs="宋体"/>
                <w:color w:val="000000"/>
                <w:kern w:val="0"/>
                <w:sz w:val="18"/>
                <w:szCs w:val="18"/>
              </w:rPr>
            </w:pPr>
          </w:p>
        </w:tc>
        <w:tc>
          <w:tcPr>
            <w:tcW w:w="1276" w:type="dxa"/>
            <w:tcBorders>
              <w:top w:val="nil"/>
              <w:left w:val="nil"/>
              <w:bottom w:val="single" w:sz="4" w:space="0" w:color="auto"/>
              <w:right w:val="single" w:sz="4" w:space="0" w:color="auto"/>
            </w:tcBorders>
            <w:vAlign w:val="center"/>
          </w:tcPr>
          <w:p w14:paraId="4E3EC150" w14:textId="77777777" w:rsidR="008B5BDE" w:rsidRDefault="00844E7E">
            <w:pPr>
              <w:widowControl/>
              <w:jc w:val="center"/>
              <w:rPr>
                <w:rFonts w:cs="Arial"/>
                <w:color w:val="000000"/>
                <w:kern w:val="0"/>
                <w:sz w:val="18"/>
                <w:szCs w:val="18"/>
              </w:rPr>
            </w:pPr>
            <w:r>
              <w:rPr>
                <w:rFonts w:cs="Arial" w:hint="eastAsia"/>
                <w:color w:val="000000"/>
                <w:kern w:val="0"/>
                <w:sz w:val="18"/>
                <w:szCs w:val="18"/>
              </w:rPr>
              <w:t>单位地址</w:t>
            </w:r>
          </w:p>
          <w:p w14:paraId="588AFE2A" w14:textId="77777777" w:rsidR="008B5BDE" w:rsidRDefault="00844E7E">
            <w:pPr>
              <w:widowControl/>
              <w:jc w:val="center"/>
              <w:rPr>
                <w:rFonts w:cs="宋体"/>
                <w:color w:val="000000"/>
                <w:kern w:val="0"/>
                <w:sz w:val="18"/>
                <w:szCs w:val="18"/>
              </w:rPr>
            </w:pPr>
            <w:r>
              <w:rPr>
                <w:rFonts w:cs="Arial" w:hint="eastAsia"/>
                <w:color w:val="000000"/>
                <w:kern w:val="0"/>
                <w:sz w:val="18"/>
                <w:szCs w:val="18"/>
              </w:rPr>
              <w:t>及电话</w:t>
            </w:r>
          </w:p>
        </w:tc>
        <w:tc>
          <w:tcPr>
            <w:tcW w:w="3109" w:type="dxa"/>
            <w:tcBorders>
              <w:top w:val="single" w:sz="4" w:space="0" w:color="auto"/>
              <w:left w:val="nil"/>
              <w:bottom w:val="single" w:sz="4" w:space="0" w:color="auto"/>
              <w:right w:val="single" w:sz="4" w:space="0" w:color="auto"/>
            </w:tcBorders>
            <w:vAlign w:val="center"/>
          </w:tcPr>
          <w:p w14:paraId="674584DF" w14:textId="77777777" w:rsidR="008B5BDE" w:rsidRDefault="00844E7E">
            <w:pPr>
              <w:widowControl/>
              <w:ind w:firstLine="360"/>
              <w:jc w:val="left"/>
              <w:rPr>
                <w:rFonts w:cs="宋体"/>
                <w:color w:val="000000"/>
                <w:kern w:val="0"/>
                <w:sz w:val="18"/>
                <w:szCs w:val="18"/>
              </w:rPr>
            </w:pPr>
            <w:r>
              <w:rPr>
                <w:rFonts w:cs="宋体" w:hint="eastAsia"/>
                <w:color w:val="000000"/>
                <w:kern w:val="0"/>
                <w:sz w:val="18"/>
                <w:szCs w:val="18"/>
              </w:rPr>
              <w:t xml:space="preserve">　</w:t>
            </w:r>
          </w:p>
        </w:tc>
      </w:tr>
      <w:tr w:rsidR="008B5BDE" w14:paraId="0DDC13EB" w14:textId="77777777">
        <w:trPr>
          <w:trHeight w:val="661"/>
        </w:trPr>
        <w:tc>
          <w:tcPr>
            <w:tcW w:w="1858" w:type="dxa"/>
            <w:tcBorders>
              <w:top w:val="nil"/>
              <w:left w:val="single" w:sz="4" w:space="0" w:color="auto"/>
              <w:bottom w:val="single" w:sz="4" w:space="0" w:color="auto"/>
              <w:right w:val="single" w:sz="4" w:space="0" w:color="auto"/>
            </w:tcBorders>
            <w:vAlign w:val="center"/>
          </w:tcPr>
          <w:p w14:paraId="3EAC62E4" w14:textId="77777777" w:rsidR="008B5BDE" w:rsidRDefault="00844E7E">
            <w:pPr>
              <w:widowControl/>
              <w:ind w:firstLine="360"/>
              <w:jc w:val="left"/>
              <w:rPr>
                <w:rFonts w:cs="宋体"/>
                <w:color w:val="000000"/>
                <w:kern w:val="0"/>
                <w:sz w:val="18"/>
                <w:szCs w:val="18"/>
              </w:rPr>
            </w:pPr>
            <w:r>
              <w:rPr>
                <w:rFonts w:cs="Arial" w:hint="eastAsia"/>
                <w:color w:val="000000"/>
                <w:kern w:val="0"/>
                <w:sz w:val="18"/>
                <w:szCs w:val="18"/>
              </w:rPr>
              <w:t>开户行及账号</w:t>
            </w:r>
          </w:p>
        </w:tc>
        <w:tc>
          <w:tcPr>
            <w:tcW w:w="7362" w:type="dxa"/>
            <w:gridSpan w:val="4"/>
            <w:tcBorders>
              <w:top w:val="single" w:sz="4" w:space="0" w:color="auto"/>
              <w:left w:val="nil"/>
              <w:bottom w:val="single" w:sz="4" w:space="0" w:color="auto"/>
              <w:right w:val="single" w:sz="4" w:space="0" w:color="auto"/>
            </w:tcBorders>
            <w:vAlign w:val="center"/>
          </w:tcPr>
          <w:p w14:paraId="765AA0E9" w14:textId="77777777" w:rsidR="008B5BDE" w:rsidRDefault="008B5BDE">
            <w:pPr>
              <w:widowControl/>
              <w:ind w:firstLine="360"/>
              <w:jc w:val="center"/>
              <w:rPr>
                <w:rFonts w:cs="宋体"/>
                <w:color w:val="000000"/>
                <w:kern w:val="0"/>
                <w:sz w:val="18"/>
                <w:szCs w:val="18"/>
              </w:rPr>
            </w:pPr>
          </w:p>
        </w:tc>
      </w:tr>
      <w:tr w:rsidR="008B5BDE" w14:paraId="7ADCFB93" w14:textId="77777777">
        <w:trPr>
          <w:trHeight w:val="510"/>
        </w:trPr>
        <w:tc>
          <w:tcPr>
            <w:tcW w:w="1858" w:type="dxa"/>
            <w:tcBorders>
              <w:top w:val="nil"/>
              <w:left w:val="single" w:sz="4" w:space="0" w:color="auto"/>
              <w:bottom w:val="single" w:sz="4" w:space="0" w:color="auto"/>
              <w:right w:val="single" w:sz="4" w:space="0" w:color="auto"/>
            </w:tcBorders>
            <w:vAlign w:val="center"/>
          </w:tcPr>
          <w:p w14:paraId="4EF4C8DB" w14:textId="77777777" w:rsidR="008B5BDE" w:rsidRDefault="00844E7E">
            <w:pPr>
              <w:widowControl/>
              <w:ind w:firstLine="360"/>
              <w:jc w:val="left"/>
              <w:rPr>
                <w:rFonts w:cs="宋体"/>
                <w:color w:val="000000"/>
                <w:kern w:val="0"/>
                <w:sz w:val="18"/>
                <w:szCs w:val="18"/>
              </w:rPr>
            </w:pPr>
            <w:r>
              <w:rPr>
                <w:rFonts w:cs="宋体" w:hint="eastAsia"/>
                <w:color w:val="000000"/>
                <w:kern w:val="0"/>
                <w:sz w:val="18"/>
                <w:szCs w:val="18"/>
              </w:rPr>
              <w:t>经办人姓名</w:t>
            </w:r>
          </w:p>
        </w:tc>
        <w:tc>
          <w:tcPr>
            <w:tcW w:w="1559" w:type="dxa"/>
            <w:tcBorders>
              <w:top w:val="nil"/>
              <w:left w:val="nil"/>
              <w:bottom w:val="single" w:sz="4" w:space="0" w:color="auto"/>
              <w:right w:val="single" w:sz="4" w:space="0" w:color="auto"/>
            </w:tcBorders>
            <w:vAlign w:val="center"/>
          </w:tcPr>
          <w:p w14:paraId="1FCA5306" w14:textId="77777777" w:rsidR="008B5BDE" w:rsidRDefault="00844E7E">
            <w:pPr>
              <w:widowControl/>
              <w:ind w:firstLine="360"/>
              <w:jc w:val="left"/>
              <w:rPr>
                <w:rFonts w:cs="宋体"/>
                <w:color w:val="000000"/>
                <w:kern w:val="0"/>
                <w:sz w:val="18"/>
                <w:szCs w:val="18"/>
              </w:rPr>
            </w:pPr>
            <w:r>
              <w:rPr>
                <w:rFonts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vAlign w:val="center"/>
          </w:tcPr>
          <w:p w14:paraId="2FDFE260" w14:textId="77777777" w:rsidR="008B5BDE" w:rsidRDefault="00844E7E">
            <w:pPr>
              <w:widowControl/>
              <w:jc w:val="left"/>
              <w:rPr>
                <w:rFonts w:cs="宋体"/>
                <w:color w:val="000000"/>
                <w:kern w:val="0"/>
                <w:sz w:val="18"/>
                <w:szCs w:val="18"/>
              </w:rPr>
            </w:pPr>
            <w:r>
              <w:rPr>
                <w:rFonts w:cs="宋体" w:hint="eastAsia"/>
                <w:color w:val="000000"/>
                <w:kern w:val="0"/>
                <w:sz w:val="18"/>
                <w:szCs w:val="18"/>
              </w:rPr>
              <w:t>申请购买时间</w:t>
            </w:r>
          </w:p>
        </w:tc>
        <w:tc>
          <w:tcPr>
            <w:tcW w:w="4385" w:type="dxa"/>
            <w:gridSpan w:val="2"/>
            <w:tcBorders>
              <w:top w:val="single" w:sz="4" w:space="0" w:color="auto"/>
              <w:left w:val="nil"/>
              <w:bottom w:val="single" w:sz="4" w:space="0" w:color="auto"/>
              <w:right w:val="single" w:sz="4" w:space="0" w:color="auto"/>
            </w:tcBorders>
            <w:vAlign w:val="center"/>
          </w:tcPr>
          <w:p w14:paraId="3AFC4482" w14:textId="77777777" w:rsidR="008B5BDE" w:rsidRDefault="00844E7E">
            <w:pPr>
              <w:widowControl/>
              <w:ind w:firstLineChars="100" w:firstLine="180"/>
              <w:jc w:val="center"/>
              <w:rPr>
                <w:rFonts w:cs="宋体"/>
                <w:color w:val="000000"/>
                <w:kern w:val="0"/>
                <w:sz w:val="18"/>
                <w:szCs w:val="18"/>
              </w:rPr>
            </w:pPr>
            <w:r>
              <w:rPr>
                <w:rFonts w:cs="宋体" w:hint="eastAsia"/>
                <w:color w:val="000000"/>
                <w:kern w:val="0"/>
                <w:sz w:val="18"/>
                <w:szCs w:val="18"/>
              </w:rPr>
              <w:t>2021</w:t>
            </w:r>
            <w:r>
              <w:rPr>
                <w:rFonts w:cs="宋体" w:hint="eastAsia"/>
                <w:color w:val="000000"/>
                <w:kern w:val="0"/>
                <w:sz w:val="18"/>
                <w:szCs w:val="18"/>
              </w:rPr>
              <w:t>年</w:t>
            </w:r>
            <w:r>
              <w:rPr>
                <w:rFonts w:cs="宋体" w:hint="eastAsia"/>
                <w:color w:val="000000"/>
                <w:kern w:val="0"/>
                <w:sz w:val="18"/>
                <w:szCs w:val="18"/>
              </w:rPr>
              <w:t xml:space="preserve">    </w:t>
            </w:r>
            <w:r>
              <w:rPr>
                <w:rFonts w:cs="宋体" w:hint="eastAsia"/>
                <w:color w:val="000000"/>
                <w:kern w:val="0"/>
                <w:sz w:val="18"/>
                <w:szCs w:val="18"/>
              </w:rPr>
              <w:t>月</w:t>
            </w:r>
            <w:r>
              <w:rPr>
                <w:rFonts w:cs="宋体" w:hint="eastAsia"/>
                <w:color w:val="000000"/>
                <w:kern w:val="0"/>
                <w:sz w:val="18"/>
                <w:szCs w:val="18"/>
              </w:rPr>
              <w:t xml:space="preserve">    </w:t>
            </w:r>
            <w:r>
              <w:rPr>
                <w:rFonts w:cs="宋体" w:hint="eastAsia"/>
                <w:color w:val="000000"/>
                <w:kern w:val="0"/>
                <w:sz w:val="18"/>
                <w:szCs w:val="18"/>
              </w:rPr>
              <w:t>日</w:t>
            </w:r>
          </w:p>
        </w:tc>
      </w:tr>
      <w:tr w:rsidR="008B5BDE" w14:paraId="07464DD8" w14:textId="77777777">
        <w:trPr>
          <w:trHeight w:val="598"/>
        </w:trPr>
        <w:tc>
          <w:tcPr>
            <w:tcW w:w="1858" w:type="dxa"/>
            <w:vMerge w:val="restart"/>
            <w:tcBorders>
              <w:top w:val="single" w:sz="4" w:space="0" w:color="auto"/>
              <w:left w:val="single" w:sz="4" w:space="0" w:color="auto"/>
              <w:right w:val="single" w:sz="4" w:space="0" w:color="auto"/>
            </w:tcBorders>
            <w:vAlign w:val="center"/>
          </w:tcPr>
          <w:p w14:paraId="0AAC3A21" w14:textId="77777777" w:rsidR="008B5BDE" w:rsidRDefault="00844E7E">
            <w:pPr>
              <w:widowControl/>
              <w:ind w:firstLine="360"/>
              <w:jc w:val="left"/>
              <w:rPr>
                <w:rFonts w:cs="宋体"/>
                <w:color w:val="000000"/>
                <w:kern w:val="0"/>
                <w:sz w:val="18"/>
                <w:szCs w:val="18"/>
              </w:rPr>
            </w:pPr>
            <w:r>
              <w:rPr>
                <w:rFonts w:cs="宋体" w:hint="eastAsia"/>
                <w:color w:val="000000"/>
                <w:kern w:val="0"/>
                <w:sz w:val="18"/>
                <w:szCs w:val="18"/>
              </w:rPr>
              <w:t>经办人身份证号</w:t>
            </w:r>
          </w:p>
        </w:tc>
        <w:tc>
          <w:tcPr>
            <w:tcW w:w="2977" w:type="dxa"/>
            <w:gridSpan w:val="2"/>
            <w:vMerge w:val="restart"/>
            <w:tcBorders>
              <w:top w:val="single" w:sz="4" w:space="0" w:color="auto"/>
              <w:left w:val="single" w:sz="4" w:space="0" w:color="auto"/>
              <w:right w:val="single" w:sz="4" w:space="0" w:color="auto"/>
            </w:tcBorders>
            <w:vAlign w:val="center"/>
          </w:tcPr>
          <w:p w14:paraId="0C3EC40E" w14:textId="77777777" w:rsidR="008B5BDE" w:rsidRDefault="00844E7E">
            <w:pPr>
              <w:widowControl/>
              <w:ind w:firstLine="360"/>
              <w:jc w:val="left"/>
              <w:rPr>
                <w:rFonts w:cs="宋体"/>
                <w:color w:val="000000"/>
                <w:kern w:val="0"/>
                <w:sz w:val="18"/>
                <w:szCs w:val="18"/>
              </w:rPr>
            </w:pPr>
            <w:r>
              <w:rPr>
                <w:rFonts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vAlign w:val="center"/>
          </w:tcPr>
          <w:p w14:paraId="5EF40C2D" w14:textId="77777777" w:rsidR="008B5BDE" w:rsidRDefault="00844E7E">
            <w:pPr>
              <w:widowControl/>
              <w:jc w:val="center"/>
              <w:rPr>
                <w:rFonts w:cs="宋体"/>
                <w:color w:val="000000"/>
                <w:kern w:val="0"/>
                <w:sz w:val="18"/>
                <w:szCs w:val="18"/>
              </w:rPr>
            </w:pPr>
            <w:r>
              <w:rPr>
                <w:rFonts w:cs="宋体" w:hint="eastAsia"/>
                <w:color w:val="000000"/>
                <w:kern w:val="0"/>
                <w:sz w:val="18"/>
                <w:szCs w:val="18"/>
              </w:rPr>
              <w:t>联系电话</w:t>
            </w:r>
          </w:p>
          <w:p w14:paraId="5383F1F0" w14:textId="77777777" w:rsidR="008B5BDE" w:rsidRDefault="00844E7E">
            <w:pPr>
              <w:widowControl/>
              <w:jc w:val="center"/>
              <w:rPr>
                <w:rFonts w:cs="宋体"/>
                <w:color w:val="000000"/>
                <w:kern w:val="0"/>
                <w:sz w:val="18"/>
                <w:szCs w:val="18"/>
              </w:rPr>
            </w:pPr>
            <w:r>
              <w:rPr>
                <w:rFonts w:cs="宋体" w:hint="eastAsia"/>
                <w:color w:val="000000"/>
                <w:kern w:val="0"/>
                <w:sz w:val="18"/>
                <w:szCs w:val="18"/>
              </w:rPr>
              <w:t>（手机）</w:t>
            </w:r>
          </w:p>
        </w:tc>
        <w:tc>
          <w:tcPr>
            <w:tcW w:w="3109" w:type="dxa"/>
            <w:tcBorders>
              <w:top w:val="nil"/>
              <w:left w:val="nil"/>
              <w:bottom w:val="single" w:sz="4" w:space="0" w:color="auto"/>
              <w:right w:val="single" w:sz="4" w:space="0" w:color="auto"/>
            </w:tcBorders>
            <w:vAlign w:val="center"/>
          </w:tcPr>
          <w:p w14:paraId="07E56AFE" w14:textId="77777777" w:rsidR="008B5BDE" w:rsidRDefault="008B5BDE">
            <w:pPr>
              <w:widowControl/>
              <w:ind w:firstLine="360"/>
              <w:jc w:val="left"/>
              <w:rPr>
                <w:rFonts w:cs="宋体"/>
                <w:color w:val="000000"/>
                <w:kern w:val="0"/>
                <w:sz w:val="18"/>
                <w:szCs w:val="18"/>
              </w:rPr>
            </w:pPr>
          </w:p>
        </w:tc>
      </w:tr>
      <w:tr w:rsidR="008B5BDE" w14:paraId="6847C1A6" w14:textId="77777777">
        <w:trPr>
          <w:trHeight w:val="550"/>
        </w:trPr>
        <w:tc>
          <w:tcPr>
            <w:tcW w:w="1858" w:type="dxa"/>
            <w:vMerge/>
            <w:tcBorders>
              <w:left w:val="single" w:sz="4" w:space="0" w:color="auto"/>
              <w:right w:val="single" w:sz="4" w:space="0" w:color="auto"/>
            </w:tcBorders>
            <w:vAlign w:val="center"/>
          </w:tcPr>
          <w:p w14:paraId="2F251A75" w14:textId="77777777" w:rsidR="008B5BDE" w:rsidRDefault="008B5BDE">
            <w:pPr>
              <w:widowControl/>
              <w:ind w:firstLine="360"/>
              <w:jc w:val="left"/>
              <w:rPr>
                <w:rFonts w:cs="宋体"/>
                <w:color w:val="000000"/>
                <w:kern w:val="0"/>
                <w:sz w:val="18"/>
                <w:szCs w:val="18"/>
              </w:rPr>
            </w:pPr>
          </w:p>
        </w:tc>
        <w:tc>
          <w:tcPr>
            <w:tcW w:w="2977" w:type="dxa"/>
            <w:gridSpan w:val="2"/>
            <w:vMerge/>
            <w:tcBorders>
              <w:left w:val="single" w:sz="4" w:space="0" w:color="auto"/>
              <w:right w:val="single" w:sz="4" w:space="0" w:color="auto"/>
            </w:tcBorders>
            <w:vAlign w:val="center"/>
          </w:tcPr>
          <w:p w14:paraId="3D74BCD1" w14:textId="77777777" w:rsidR="008B5BDE" w:rsidRDefault="008B5BDE">
            <w:pPr>
              <w:widowControl/>
              <w:ind w:firstLine="360"/>
              <w:jc w:val="left"/>
              <w:rPr>
                <w:rFonts w:cs="宋体"/>
                <w:color w:val="000000"/>
                <w:kern w:val="0"/>
                <w:sz w:val="18"/>
                <w:szCs w:val="18"/>
              </w:rPr>
            </w:pPr>
          </w:p>
        </w:tc>
        <w:tc>
          <w:tcPr>
            <w:tcW w:w="1276" w:type="dxa"/>
            <w:tcBorders>
              <w:top w:val="single" w:sz="4" w:space="0" w:color="auto"/>
              <w:left w:val="nil"/>
              <w:bottom w:val="single" w:sz="4" w:space="0" w:color="auto"/>
              <w:right w:val="single" w:sz="4" w:space="0" w:color="auto"/>
            </w:tcBorders>
            <w:vAlign w:val="center"/>
          </w:tcPr>
          <w:p w14:paraId="427C6E40" w14:textId="77777777" w:rsidR="008B5BDE" w:rsidRDefault="00844E7E">
            <w:pPr>
              <w:widowControl/>
              <w:jc w:val="center"/>
              <w:rPr>
                <w:rFonts w:cs="宋体"/>
                <w:color w:val="000000"/>
                <w:kern w:val="0"/>
                <w:sz w:val="18"/>
                <w:szCs w:val="18"/>
              </w:rPr>
            </w:pPr>
            <w:r>
              <w:rPr>
                <w:rFonts w:cs="宋体" w:hint="eastAsia"/>
                <w:color w:val="000000"/>
                <w:kern w:val="0"/>
                <w:sz w:val="18"/>
                <w:szCs w:val="18"/>
              </w:rPr>
              <w:t>传真号码</w:t>
            </w:r>
          </w:p>
        </w:tc>
        <w:tc>
          <w:tcPr>
            <w:tcW w:w="3109" w:type="dxa"/>
            <w:tcBorders>
              <w:top w:val="single" w:sz="4" w:space="0" w:color="auto"/>
              <w:left w:val="nil"/>
              <w:bottom w:val="single" w:sz="4" w:space="0" w:color="auto"/>
              <w:right w:val="single" w:sz="4" w:space="0" w:color="auto"/>
            </w:tcBorders>
            <w:vAlign w:val="center"/>
          </w:tcPr>
          <w:p w14:paraId="3A9E5C4D" w14:textId="77777777" w:rsidR="008B5BDE" w:rsidRDefault="008B5BDE">
            <w:pPr>
              <w:widowControl/>
              <w:ind w:firstLine="360"/>
              <w:jc w:val="left"/>
              <w:rPr>
                <w:rFonts w:cs="宋体"/>
                <w:color w:val="000000"/>
                <w:kern w:val="0"/>
                <w:sz w:val="18"/>
                <w:szCs w:val="18"/>
              </w:rPr>
            </w:pPr>
          </w:p>
        </w:tc>
      </w:tr>
      <w:tr w:rsidR="008B5BDE" w14:paraId="4057931F" w14:textId="77777777">
        <w:trPr>
          <w:trHeight w:val="550"/>
        </w:trPr>
        <w:tc>
          <w:tcPr>
            <w:tcW w:w="1858" w:type="dxa"/>
            <w:vMerge/>
            <w:tcBorders>
              <w:left w:val="single" w:sz="4" w:space="0" w:color="auto"/>
              <w:bottom w:val="single" w:sz="4" w:space="0" w:color="auto"/>
              <w:right w:val="single" w:sz="4" w:space="0" w:color="auto"/>
            </w:tcBorders>
            <w:vAlign w:val="center"/>
          </w:tcPr>
          <w:p w14:paraId="23DCE8AE" w14:textId="77777777" w:rsidR="008B5BDE" w:rsidRDefault="008B5BDE">
            <w:pPr>
              <w:widowControl/>
              <w:ind w:firstLine="360"/>
              <w:jc w:val="left"/>
              <w:rPr>
                <w:rFonts w:cs="宋体"/>
                <w:color w:val="000000"/>
                <w:kern w:val="0"/>
                <w:sz w:val="18"/>
                <w:szCs w:val="18"/>
              </w:rPr>
            </w:pPr>
          </w:p>
        </w:tc>
        <w:tc>
          <w:tcPr>
            <w:tcW w:w="2977" w:type="dxa"/>
            <w:gridSpan w:val="2"/>
            <w:vMerge/>
            <w:tcBorders>
              <w:left w:val="single" w:sz="4" w:space="0" w:color="auto"/>
              <w:bottom w:val="single" w:sz="4" w:space="0" w:color="auto"/>
              <w:right w:val="single" w:sz="4" w:space="0" w:color="auto"/>
            </w:tcBorders>
            <w:vAlign w:val="center"/>
          </w:tcPr>
          <w:p w14:paraId="6CD719D9" w14:textId="77777777" w:rsidR="008B5BDE" w:rsidRDefault="008B5BDE">
            <w:pPr>
              <w:widowControl/>
              <w:ind w:firstLine="360"/>
              <w:jc w:val="left"/>
              <w:rPr>
                <w:rFonts w:cs="宋体"/>
                <w:color w:val="000000"/>
                <w:kern w:val="0"/>
                <w:sz w:val="18"/>
                <w:szCs w:val="18"/>
              </w:rPr>
            </w:pPr>
          </w:p>
        </w:tc>
        <w:tc>
          <w:tcPr>
            <w:tcW w:w="1276" w:type="dxa"/>
            <w:tcBorders>
              <w:top w:val="single" w:sz="4" w:space="0" w:color="auto"/>
              <w:left w:val="nil"/>
              <w:bottom w:val="single" w:sz="4" w:space="0" w:color="auto"/>
              <w:right w:val="single" w:sz="4" w:space="0" w:color="auto"/>
            </w:tcBorders>
            <w:vAlign w:val="center"/>
          </w:tcPr>
          <w:p w14:paraId="13079458" w14:textId="77777777" w:rsidR="008B5BDE" w:rsidRDefault="00844E7E">
            <w:pPr>
              <w:widowControl/>
              <w:jc w:val="center"/>
              <w:rPr>
                <w:rFonts w:cs="宋体"/>
                <w:color w:val="000000"/>
                <w:kern w:val="0"/>
                <w:sz w:val="18"/>
                <w:szCs w:val="18"/>
              </w:rPr>
            </w:pPr>
            <w:r>
              <w:rPr>
                <w:rFonts w:cs="宋体" w:hint="eastAsia"/>
                <w:color w:val="000000"/>
                <w:kern w:val="0"/>
                <w:sz w:val="18"/>
                <w:szCs w:val="18"/>
              </w:rPr>
              <w:t>电子邮箱</w:t>
            </w:r>
          </w:p>
        </w:tc>
        <w:tc>
          <w:tcPr>
            <w:tcW w:w="3109" w:type="dxa"/>
            <w:tcBorders>
              <w:top w:val="single" w:sz="4" w:space="0" w:color="auto"/>
              <w:left w:val="nil"/>
              <w:bottom w:val="single" w:sz="4" w:space="0" w:color="auto"/>
              <w:right w:val="single" w:sz="4" w:space="0" w:color="auto"/>
            </w:tcBorders>
            <w:vAlign w:val="center"/>
          </w:tcPr>
          <w:p w14:paraId="24D2A6D9" w14:textId="77777777" w:rsidR="008B5BDE" w:rsidRDefault="008B5BDE">
            <w:pPr>
              <w:widowControl/>
              <w:ind w:firstLine="360"/>
              <w:jc w:val="left"/>
              <w:rPr>
                <w:rFonts w:cs="宋体"/>
                <w:color w:val="000000"/>
                <w:kern w:val="0"/>
                <w:sz w:val="18"/>
                <w:szCs w:val="18"/>
              </w:rPr>
            </w:pPr>
          </w:p>
        </w:tc>
      </w:tr>
    </w:tbl>
    <w:p w14:paraId="7AB3E041" w14:textId="77777777" w:rsidR="008B5BDE" w:rsidRDefault="008B5BDE">
      <w:pPr>
        <w:ind w:firstLine="480"/>
        <w:rPr>
          <w:color w:val="000000"/>
        </w:rPr>
      </w:pPr>
    </w:p>
    <w:p w14:paraId="61AF0F34" w14:textId="77777777" w:rsidR="008B5BDE" w:rsidRDefault="00844E7E">
      <w:r>
        <w:rPr>
          <w:rFonts w:eastAsia="黑体"/>
          <w:color w:val="000000"/>
        </w:rPr>
        <w:br w:type="page"/>
      </w:r>
    </w:p>
    <w:sectPr w:rsidR="008B5B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C91247B"/>
    <w:rsid w:val="00844E7E"/>
    <w:rsid w:val="008B5BDE"/>
    <w:rsid w:val="7C912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29A4B"/>
  <w15:docId w15:val="{93EDF8D5-B879-45C6-BA1F-F68732C1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8"/>
      <w:szCs w:val="24"/>
    </w:rPr>
  </w:style>
  <w:style w:type="paragraph" w:styleId="1">
    <w:name w:val="heading 1"/>
    <w:basedOn w:val="a"/>
    <w:next w:val="a"/>
    <w:qFormat/>
    <w:pPr>
      <w:keepNext/>
      <w:keepLines/>
      <w:spacing w:before="340" w:after="330" w:line="578" w:lineRule="auto"/>
      <w:jc w:val="center"/>
      <w:outlineLvl w:val="0"/>
    </w:pPr>
    <w:rPr>
      <w:b/>
      <w:bCs/>
      <w:kern w:val="44"/>
      <w:sz w:val="44"/>
      <w:szCs w:val="44"/>
    </w:rPr>
  </w:style>
  <w:style w:type="paragraph" w:styleId="3">
    <w:name w:val="heading 3"/>
    <w:basedOn w:val="a"/>
    <w:next w:val="a"/>
    <w:uiPriority w:val="9"/>
    <w:qFormat/>
    <w:pPr>
      <w:keepNext/>
      <w:keepLines/>
      <w:spacing w:before="260" w:after="260" w:line="416" w:lineRule="auto"/>
      <w:jc w:val="left"/>
      <w:outlineLvl w:val="2"/>
    </w:pPr>
    <w:rPr>
      <w:rFonts w:eastAsia="黑体"/>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customStyle="1" w:styleId="a4">
    <w:name w:val="我的正文"/>
    <w:basedOn w:val="a3"/>
    <w:qFormat/>
    <w:pPr>
      <w:adjustRightInd w:val="0"/>
      <w:snapToGrid w:val="0"/>
      <w:spacing w:line="312" w:lineRule="auto"/>
      <w:ind w:firstLine="200"/>
    </w:pPr>
    <w:rPr>
      <w:rFonts w:eastAsia="仿宋_GB2312"/>
      <w:szCs w:val="28"/>
    </w:rPr>
  </w:style>
  <w:style w:type="paragraph" w:customStyle="1" w:styleId="10">
    <w:name w:val="1正文"/>
    <w:basedOn w:val="a"/>
    <w:qFormat/>
    <w:pPr>
      <w:suppressAutoHyphens/>
      <w:autoSpaceDE w:val="0"/>
      <w:autoSpaceDN w:val="0"/>
      <w:adjustRightInd w:val="0"/>
      <w:snapToGrid w:val="0"/>
      <w:spacing w:line="360" w:lineRule="auto"/>
      <w:ind w:firstLineChars="200" w:firstLine="48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 舞</dc:creator>
  <cp:lastModifiedBy>user1</cp:lastModifiedBy>
  <cp:revision>2</cp:revision>
  <dcterms:created xsi:type="dcterms:W3CDTF">2021-07-15T08:36:00Z</dcterms:created>
  <dcterms:modified xsi:type="dcterms:W3CDTF">2021-07-15T08:36:00Z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AE8645151B1445339DC411468CA654CF</vt:lpwstr>
  </property>
</Properties>
</file>