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360" w:lineRule="auto"/>
        <w:ind w:firstLine="0" w:firstLineChars="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仿宋" w:eastAsia="仿宋"/>
          <w:sz w:val="24"/>
          <w:szCs w:val="24"/>
        </w:rPr>
        <w:t>一、综述：</w:t>
      </w:r>
    </w:p>
    <w:p>
      <w:pPr>
        <w:adjustRightInd/>
        <w:snapToGrid/>
        <w:spacing w:line="360" w:lineRule="auto"/>
        <w:ind w:firstLine="0" w:firstLineChars="0"/>
        <w:rPr>
          <w:rFonts w:ascii="Times New Roman" w:hAnsi="仿宋" w:eastAsia="仿宋"/>
          <w:sz w:val="24"/>
          <w:szCs w:val="24"/>
        </w:rPr>
      </w:pPr>
      <w:r>
        <w:rPr>
          <w:rFonts w:ascii="Times New Roman" w:hAnsi="仿宋" w:eastAsia="仿宋"/>
          <w:sz w:val="24"/>
          <w:szCs w:val="24"/>
        </w:rPr>
        <w:t>名称：</w:t>
      </w:r>
      <w:r>
        <w:rPr>
          <w:rFonts w:hint="eastAsia" w:ascii="Times New Roman" w:hAnsi="仿宋" w:eastAsia="仿宋"/>
          <w:sz w:val="24"/>
          <w:szCs w:val="24"/>
        </w:rPr>
        <w:t>全自动化学吸附仪</w:t>
      </w:r>
    </w:p>
    <w:p>
      <w:pPr>
        <w:adjustRightInd/>
        <w:snapToGrid/>
        <w:spacing w:line="360" w:lineRule="auto"/>
        <w:ind w:firstLine="0" w:firstLineChars="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仿宋" w:eastAsia="仿宋"/>
          <w:sz w:val="24"/>
          <w:szCs w:val="24"/>
        </w:rPr>
        <w:t>数量：</w:t>
      </w:r>
      <w:r>
        <w:rPr>
          <w:rFonts w:ascii="Times New Roman" w:hAnsi="Times New Roman" w:eastAsia="仿宋"/>
          <w:sz w:val="24"/>
          <w:szCs w:val="24"/>
        </w:rPr>
        <w:t>1</w:t>
      </w:r>
      <w:r>
        <w:rPr>
          <w:rFonts w:ascii="Times New Roman" w:hAnsi="仿宋" w:eastAsia="仿宋"/>
          <w:sz w:val="24"/>
          <w:szCs w:val="24"/>
        </w:rPr>
        <w:t>套</w:t>
      </w:r>
    </w:p>
    <w:p>
      <w:pPr>
        <w:adjustRightInd/>
        <w:snapToGrid/>
        <w:spacing w:line="360" w:lineRule="auto"/>
        <w:ind w:firstLine="0" w:firstLineChars="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仿宋" w:eastAsia="仿宋"/>
          <w:sz w:val="24"/>
          <w:szCs w:val="24"/>
        </w:rPr>
        <w:t>交货期：出口许可批复后</w:t>
      </w:r>
      <w:r>
        <w:rPr>
          <w:rFonts w:ascii="Times New Roman" w:hAnsi="Times New Roman" w:eastAsia="仿宋"/>
          <w:sz w:val="24"/>
          <w:szCs w:val="24"/>
        </w:rPr>
        <w:t>4</w:t>
      </w:r>
      <w:r>
        <w:rPr>
          <w:rFonts w:ascii="Times New Roman" w:hAnsi="仿宋" w:eastAsia="仿宋"/>
          <w:sz w:val="24"/>
          <w:szCs w:val="24"/>
        </w:rPr>
        <w:t>个月内</w:t>
      </w:r>
    </w:p>
    <w:p>
      <w:pPr>
        <w:adjustRightInd/>
        <w:snapToGrid/>
        <w:spacing w:line="360" w:lineRule="auto"/>
        <w:ind w:firstLine="0" w:firstLineChars="0"/>
        <w:rPr>
          <w:rFonts w:ascii="Times New Roman" w:hAnsi="Times New Roman" w:eastAsia="仿宋"/>
          <w:sz w:val="24"/>
          <w:szCs w:val="24"/>
        </w:rPr>
      </w:pPr>
    </w:p>
    <w:p>
      <w:pPr>
        <w:adjustRightInd/>
        <w:snapToGrid/>
        <w:spacing w:line="360" w:lineRule="auto"/>
        <w:ind w:firstLine="0" w:firstLineChars="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仿宋" w:eastAsia="仿宋"/>
          <w:sz w:val="24"/>
          <w:szCs w:val="24"/>
        </w:rPr>
        <w:t>二、功能：</w:t>
      </w:r>
    </w:p>
    <w:p>
      <w:pPr>
        <w:adjustRightInd/>
        <w:snapToGrid/>
        <w:spacing w:line="360" w:lineRule="auto"/>
        <w:ind w:firstLine="0"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基于动态技术，可以进行TPD(程序升温脱附)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ascii="仿宋" w:hAnsi="仿宋" w:eastAsia="仿宋"/>
          <w:sz w:val="24"/>
          <w:szCs w:val="24"/>
        </w:rPr>
        <w:t>TPR（程序升温还原）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ascii="仿宋" w:hAnsi="仿宋" w:eastAsia="仿宋"/>
          <w:sz w:val="24"/>
          <w:szCs w:val="24"/>
        </w:rPr>
        <w:t>TPO（程序升温氧化），脉冲化学吸附</w:t>
      </w:r>
      <w:r>
        <w:rPr>
          <w:rFonts w:hint="eastAsia" w:ascii="仿宋" w:hAnsi="仿宋" w:eastAsia="仿宋"/>
          <w:sz w:val="24"/>
          <w:szCs w:val="24"/>
        </w:rPr>
        <w:t>测金属分散度</w:t>
      </w:r>
      <w:r>
        <w:rPr>
          <w:rFonts w:ascii="仿宋" w:hAnsi="仿宋" w:eastAsia="仿宋"/>
          <w:sz w:val="24"/>
          <w:szCs w:val="24"/>
        </w:rPr>
        <w:t>分析</w:t>
      </w:r>
      <w:r>
        <w:rPr>
          <w:rFonts w:hint="eastAsia" w:ascii="仿宋" w:hAnsi="仿宋" w:eastAsia="仿宋"/>
          <w:sz w:val="24"/>
          <w:szCs w:val="24"/>
        </w:rPr>
        <w:t>。该</w:t>
      </w:r>
      <w:r>
        <w:rPr>
          <w:rFonts w:ascii="仿宋" w:hAnsi="仿宋" w:eastAsia="仿宋"/>
          <w:sz w:val="24"/>
          <w:szCs w:val="24"/>
        </w:rPr>
        <w:t>系统可以测定材料的酸碱量、酸碱强度、贵金属分散度、氧化还原性能等重要指标，借此仪器评价材料的活性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adjustRightInd/>
        <w:snapToGrid/>
        <w:spacing w:line="360" w:lineRule="auto"/>
        <w:ind w:firstLine="0" w:firstLineChars="0"/>
        <w:rPr>
          <w:rFonts w:ascii="Times New Roman" w:hAnsi="Times New Roman" w:eastAsia="仿宋"/>
          <w:sz w:val="24"/>
          <w:szCs w:val="24"/>
        </w:rPr>
      </w:pPr>
    </w:p>
    <w:p>
      <w:pPr>
        <w:adjustRightInd/>
        <w:snapToGrid/>
        <w:spacing w:line="360" w:lineRule="auto"/>
        <w:ind w:firstLine="0" w:firstLineChars="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仿宋" w:eastAsia="仿宋"/>
          <w:sz w:val="24"/>
          <w:szCs w:val="24"/>
        </w:rPr>
        <w:t>三、技术要求：</w:t>
      </w:r>
    </w:p>
    <w:p>
      <w:pPr>
        <w:spacing w:line="360" w:lineRule="auto"/>
        <w:ind w:firstLine="0" w:firstLineChars="0"/>
        <w:rPr>
          <w:rFonts w:ascii="Times New Roman" w:hAnsi="仿宋" w:eastAsia="仿宋"/>
          <w:sz w:val="24"/>
          <w:szCs w:val="24"/>
        </w:rPr>
      </w:pPr>
      <w:r>
        <w:rPr>
          <w:rFonts w:hint="eastAsia" w:ascii="Times New Roman" w:hAnsi="仿宋" w:eastAsia="仿宋"/>
          <w:sz w:val="24"/>
          <w:szCs w:val="24"/>
        </w:rPr>
        <w:t>*</w:t>
      </w:r>
      <w:r>
        <w:rPr>
          <w:rFonts w:ascii="Times New Roman" w:hAnsi="仿宋" w:eastAsia="仿宋"/>
          <w:sz w:val="24"/>
          <w:szCs w:val="24"/>
        </w:rPr>
        <w:t>1</w:t>
      </w:r>
      <w:r>
        <w:rPr>
          <w:rFonts w:hint="eastAsia" w:ascii="Times New Roman" w:hAnsi="仿宋" w:eastAsia="仿宋"/>
          <w:sz w:val="24"/>
          <w:szCs w:val="24"/>
        </w:rPr>
        <w:t>、</w:t>
      </w:r>
      <w:r>
        <w:rPr>
          <w:rFonts w:ascii="Times New Roman" w:hAnsi="仿宋" w:eastAsia="仿宋"/>
          <w:sz w:val="24"/>
          <w:szCs w:val="24"/>
        </w:rPr>
        <w:t>检测器：必须采用并行式热导检测器，</w:t>
      </w:r>
      <w:r>
        <w:rPr>
          <w:rFonts w:hint="eastAsia" w:ascii="Times New Roman" w:hAnsi="仿宋" w:eastAsia="仿宋"/>
          <w:sz w:val="24"/>
          <w:szCs w:val="24"/>
        </w:rPr>
        <w:t>分析气路采用两路质量流量计控制，参比气和反应气同时并联通过</w:t>
      </w:r>
      <w:r>
        <w:rPr>
          <w:rFonts w:ascii="Times New Roman" w:hAnsi="仿宋" w:eastAsia="仿宋"/>
          <w:sz w:val="24"/>
          <w:szCs w:val="24"/>
        </w:rPr>
        <w:t>TCD检测器进行检查，消除干扰，保证测试结果的精度和重复性。</w:t>
      </w:r>
    </w:p>
    <w:p>
      <w:pPr>
        <w:spacing w:line="360" w:lineRule="auto"/>
        <w:ind w:firstLine="0" w:firstLineChars="0"/>
        <w:rPr>
          <w:rFonts w:ascii="Times New Roman" w:hAnsi="仿宋" w:eastAsia="仿宋"/>
          <w:sz w:val="24"/>
          <w:szCs w:val="24"/>
        </w:rPr>
      </w:pPr>
      <w:r>
        <w:rPr>
          <w:rFonts w:ascii="Times New Roman" w:hAnsi="仿宋" w:eastAsia="仿宋"/>
          <w:sz w:val="24"/>
          <w:szCs w:val="24"/>
        </w:rPr>
        <w:t>#2</w:t>
      </w:r>
      <w:r>
        <w:rPr>
          <w:rFonts w:hint="eastAsia" w:ascii="Times New Roman" w:hAnsi="仿宋" w:eastAsia="仿宋"/>
          <w:sz w:val="24"/>
          <w:szCs w:val="24"/>
        </w:rPr>
        <w:t>、</w:t>
      </w:r>
      <w:r>
        <w:rPr>
          <w:rFonts w:ascii="Times New Roman" w:hAnsi="仿宋" w:eastAsia="仿宋"/>
          <w:sz w:val="24"/>
          <w:szCs w:val="24"/>
        </w:rPr>
        <w:t xml:space="preserve">高温炉：温度范围：室温~1100 </w:t>
      </w:r>
      <w:r>
        <w:rPr>
          <w:rFonts w:ascii="Calibri" w:hAnsi="Calibri" w:eastAsia="仿宋" w:cs="Calibri"/>
          <w:sz w:val="24"/>
          <w:szCs w:val="24"/>
        </w:rPr>
        <w:t>º</w:t>
      </w:r>
      <w:r>
        <w:rPr>
          <w:rFonts w:ascii="Times New Roman" w:hAnsi="仿宋" w:eastAsia="仿宋"/>
          <w:sz w:val="24"/>
          <w:szCs w:val="24"/>
        </w:rPr>
        <w:t>C程序升温，升温速率可通过计算机软件控制。</w:t>
      </w:r>
    </w:p>
    <w:p>
      <w:pPr>
        <w:spacing w:line="360" w:lineRule="auto"/>
        <w:ind w:firstLine="0" w:firstLineChars="0"/>
        <w:rPr>
          <w:rFonts w:ascii="Times New Roman" w:hAnsi="仿宋" w:eastAsia="仿宋"/>
          <w:sz w:val="24"/>
          <w:szCs w:val="24"/>
        </w:rPr>
      </w:pPr>
      <w:r>
        <w:rPr>
          <w:rFonts w:hint="eastAsia" w:ascii="Times New Roman" w:hAnsi="仿宋" w:eastAsia="仿宋"/>
          <w:sz w:val="24"/>
          <w:szCs w:val="24"/>
        </w:rPr>
        <w:t>*</w:t>
      </w:r>
      <w:r>
        <w:rPr>
          <w:rFonts w:ascii="Times New Roman" w:hAnsi="仿宋" w:eastAsia="仿宋"/>
          <w:sz w:val="24"/>
          <w:szCs w:val="24"/>
        </w:rPr>
        <w:t>3</w:t>
      </w:r>
      <w:r>
        <w:rPr>
          <w:rFonts w:hint="eastAsia" w:ascii="Times New Roman" w:hAnsi="仿宋" w:eastAsia="仿宋"/>
          <w:sz w:val="24"/>
          <w:szCs w:val="24"/>
        </w:rPr>
        <w:t>、所有阀门必须为电磁阀。</w:t>
      </w:r>
    </w:p>
    <w:p>
      <w:pPr>
        <w:spacing w:line="360" w:lineRule="auto"/>
        <w:ind w:firstLine="0" w:firstLineChars="0"/>
        <w:rPr>
          <w:rFonts w:ascii="Times New Roman" w:hAnsi="仿宋" w:eastAsia="仿宋"/>
          <w:sz w:val="24"/>
          <w:szCs w:val="24"/>
        </w:rPr>
      </w:pPr>
      <w:r>
        <w:rPr>
          <w:rFonts w:ascii="Times New Roman" w:hAnsi="仿宋" w:eastAsia="仿宋"/>
          <w:sz w:val="24"/>
          <w:szCs w:val="24"/>
        </w:rPr>
        <w:t>4</w:t>
      </w:r>
      <w:r>
        <w:rPr>
          <w:rFonts w:hint="eastAsia" w:ascii="Times New Roman" w:hAnsi="仿宋" w:eastAsia="仿宋"/>
          <w:sz w:val="24"/>
          <w:szCs w:val="24"/>
        </w:rPr>
        <w:t>、</w:t>
      </w:r>
      <w:r>
        <w:rPr>
          <w:rFonts w:ascii="Times New Roman" w:hAnsi="仿宋" w:eastAsia="仿宋"/>
          <w:sz w:val="24"/>
          <w:szCs w:val="24"/>
        </w:rPr>
        <w:t>具有与连接质谱，红外，热分析，气相色谱等装置等连接的接口</w:t>
      </w:r>
    </w:p>
    <w:p>
      <w:pPr>
        <w:spacing w:line="360" w:lineRule="auto"/>
        <w:ind w:firstLine="0" w:firstLineChars="0"/>
        <w:rPr>
          <w:rFonts w:ascii="Times New Roman" w:hAnsi="仿宋" w:eastAsia="仿宋"/>
          <w:sz w:val="24"/>
          <w:szCs w:val="24"/>
        </w:rPr>
      </w:pPr>
      <w:r>
        <w:rPr>
          <w:rFonts w:hint="eastAsia" w:ascii="Times New Roman" w:hAnsi="仿宋" w:eastAsia="仿宋"/>
          <w:sz w:val="24"/>
          <w:szCs w:val="24"/>
        </w:rPr>
        <w:t>*</w:t>
      </w:r>
      <w:r>
        <w:rPr>
          <w:rFonts w:ascii="Times New Roman" w:hAnsi="仿宋" w:eastAsia="仿宋"/>
          <w:sz w:val="24"/>
          <w:szCs w:val="24"/>
        </w:rPr>
        <w:t>5</w:t>
      </w:r>
      <w:r>
        <w:rPr>
          <w:rFonts w:hint="eastAsia" w:ascii="Times New Roman" w:hAnsi="仿宋" w:eastAsia="仿宋"/>
          <w:sz w:val="24"/>
          <w:szCs w:val="24"/>
        </w:rPr>
        <w:t>、仪器具有</w:t>
      </w:r>
      <w:r>
        <w:rPr>
          <w:rFonts w:hint="eastAsia" w:ascii="Times New Roman" w:hAnsi="仿宋" w:eastAsia="仿宋"/>
          <w:sz w:val="24"/>
          <w:szCs w:val="24"/>
          <w:lang w:val="en-US" w:eastAsia="zh-CN"/>
        </w:rPr>
        <w:t>≥</w:t>
      </w:r>
      <w:r>
        <w:rPr>
          <w:rFonts w:hint="eastAsia" w:ascii="Times New Roman" w:hAnsi="仿宋" w:eastAsia="仿宋"/>
          <w:sz w:val="24"/>
          <w:szCs w:val="24"/>
        </w:rPr>
        <w:t>四个独立内部控温区，每个加热区域模块可以独立控温，</w:t>
      </w:r>
      <w:r>
        <w:rPr>
          <w:rFonts w:hint="eastAsia" w:ascii="Times New Roman" w:hAnsi="仿宋" w:eastAsia="仿宋"/>
          <w:sz w:val="24"/>
          <w:szCs w:val="24"/>
          <w:lang w:val="en-US" w:eastAsia="zh-CN"/>
        </w:rPr>
        <w:t>非</w:t>
      </w:r>
      <w:r>
        <w:rPr>
          <w:rFonts w:hint="eastAsia" w:ascii="Times New Roman" w:hAnsi="仿宋" w:eastAsia="仿宋"/>
          <w:sz w:val="24"/>
          <w:szCs w:val="24"/>
        </w:rPr>
        <w:t>整体保温。保证仪器内部所有管线都可以升温到150</w:t>
      </w:r>
      <w:r>
        <w:rPr>
          <w:rFonts w:ascii="Times New Roman" w:hAnsi="仿宋" w:eastAsia="仿宋"/>
          <w:sz w:val="24"/>
          <w:szCs w:val="24"/>
        </w:rPr>
        <w:t>℃</w:t>
      </w:r>
      <w:r>
        <w:rPr>
          <w:rFonts w:hint="eastAsia" w:ascii="Times New Roman" w:hAnsi="仿宋" w:eastAsia="仿宋"/>
          <w:sz w:val="24"/>
          <w:szCs w:val="24"/>
        </w:rPr>
        <w:t>，蒸汽进入后不会冷凝，</w:t>
      </w:r>
      <w:r>
        <w:rPr>
          <w:rFonts w:ascii="Times New Roman" w:hAnsi="仿宋" w:eastAsia="仿宋"/>
          <w:sz w:val="24"/>
          <w:szCs w:val="24"/>
        </w:rPr>
        <w:t>确保仪器不锈钢管线、阀门和TCD探测器无“冷点”。</w:t>
      </w:r>
    </w:p>
    <w:p>
      <w:pPr>
        <w:spacing w:line="360" w:lineRule="auto"/>
        <w:ind w:firstLine="0" w:firstLineChars="0"/>
        <w:rPr>
          <w:rFonts w:ascii="Times New Roman" w:hAnsi="仿宋" w:eastAsia="仿宋"/>
          <w:sz w:val="24"/>
          <w:szCs w:val="24"/>
        </w:rPr>
      </w:pPr>
      <w:r>
        <w:rPr>
          <w:rFonts w:ascii="Times New Roman" w:hAnsi="仿宋" w:eastAsia="仿宋"/>
          <w:sz w:val="24"/>
          <w:szCs w:val="24"/>
        </w:rPr>
        <w:t>*6</w:t>
      </w:r>
      <w:r>
        <w:rPr>
          <w:rFonts w:hint="eastAsia" w:ascii="Times New Roman" w:hAnsi="仿宋" w:eastAsia="仿宋"/>
          <w:sz w:val="24"/>
          <w:szCs w:val="24"/>
        </w:rPr>
        <w:t>、不少于</w:t>
      </w:r>
      <w:r>
        <w:rPr>
          <w:rFonts w:ascii="Times New Roman" w:hAnsi="仿宋" w:eastAsia="仿宋"/>
          <w:sz w:val="24"/>
          <w:szCs w:val="24"/>
        </w:rPr>
        <w:t>四个高精度质量流量计（MFCs）控制流量，精确控制样品制备气路，两路平行载气（或参比气）和分析气，自动分析时控制10－75mL/min。手动控制0-100ml/min。</w:t>
      </w:r>
    </w:p>
    <w:p>
      <w:pPr>
        <w:spacing w:line="360" w:lineRule="auto"/>
        <w:ind w:firstLine="0" w:firstLineChars="0"/>
        <w:rPr>
          <w:rFonts w:hint="eastAsia" w:ascii="Times New Roman" w:hAnsi="仿宋" w:eastAsia="仿宋"/>
          <w:sz w:val="24"/>
          <w:szCs w:val="24"/>
        </w:rPr>
      </w:pPr>
      <w:r>
        <w:rPr>
          <w:rFonts w:hint="eastAsia" w:ascii="Times New Roman" w:hAnsi="仿宋" w:eastAsia="仿宋"/>
          <w:sz w:val="24"/>
          <w:szCs w:val="24"/>
        </w:rPr>
        <w:t>*</w:t>
      </w:r>
      <w:r>
        <w:rPr>
          <w:rFonts w:ascii="Times New Roman" w:hAnsi="仿宋" w:eastAsia="仿宋"/>
          <w:sz w:val="24"/>
          <w:szCs w:val="24"/>
        </w:rPr>
        <w:t>7</w:t>
      </w:r>
      <w:r>
        <w:rPr>
          <w:rFonts w:hint="eastAsia" w:ascii="Times New Roman" w:hAnsi="仿宋" w:eastAsia="仿宋"/>
          <w:sz w:val="24"/>
          <w:szCs w:val="24"/>
        </w:rPr>
        <w:t>、</w:t>
      </w:r>
      <w:r>
        <w:rPr>
          <w:rFonts w:ascii="Times New Roman" w:hAnsi="仿宋" w:eastAsia="仿宋"/>
          <w:sz w:val="24"/>
          <w:szCs w:val="24"/>
        </w:rPr>
        <w:t>仪器须提供</w:t>
      </w:r>
      <w:r>
        <w:rPr>
          <w:rFonts w:hint="eastAsia" w:ascii="Times New Roman" w:hAnsi="仿宋" w:eastAsia="仿宋"/>
          <w:sz w:val="24"/>
          <w:szCs w:val="24"/>
        </w:rPr>
        <w:t>不少于</w:t>
      </w:r>
      <w:r>
        <w:rPr>
          <w:rFonts w:ascii="Times New Roman" w:hAnsi="仿宋" w:eastAsia="仿宋"/>
          <w:sz w:val="24"/>
          <w:szCs w:val="24"/>
        </w:rPr>
        <w:t>12路气体接口，以供多种气体的连接与使用，包括4路分析气，4路准备气和4路载气</w:t>
      </w:r>
    </w:p>
    <w:p>
      <w:pPr>
        <w:spacing w:line="360" w:lineRule="auto"/>
        <w:ind w:firstLine="0" w:firstLineChars="0"/>
        <w:rPr>
          <w:rFonts w:ascii="Times New Roman" w:hAnsi="仿宋" w:eastAsia="仿宋"/>
          <w:sz w:val="24"/>
          <w:szCs w:val="24"/>
        </w:rPr>
      </w:pPr>
      <w:r>
        <w:rPr>
          <w:rFonts w:ascii="Times New Roman" w:hAnsi="仿宋" w:eastAsia="仿宋"/>
          <w:sz w:val="24"/>
          <w:szCs w:val="24"/>
        </w:rPr>
        <w:t>#8</w:t>
      </w:r>
      <w:r>
        <w:rPr>
          <w:rFonts w:hint="eastAsia" w:ascii="Times New Roman" w:hAnsi="仿宋" w:eastAsia="仿宋"/>
          <w:sz w:val="24"/>
          <w:szCs w:val="24"/>
        </w:rPr>
        <w:t>、软件</w:t>
      </w:r>
      <w:r>
        <w:rPr>
          <w:rFonts w:ascii="Times New Roman" w:hAnsi="仿宋" w:eastAsia="仿宋"/>
          <w:sz w:val="24"/>
          <w:szCs w:val="24"/>
        </w:rPr>
        <w:t>可以</w:t>
      </w:r>
      <w:r>
        <w:rPr>
          <w:rFonts w:hint="eastAsia" w:ascii="Times New Roman" w:hAnsi="仿宋" w:eastAsia="仿宋"/>
          <w:sz w:val="24"/>
          <w:szCs w:val="24"/>
        </w:rPr>
        <w:t>打开</w:t>
      </w:r>
      <w:r>
        <w:rPr>
          <w:rFonts w:ascii="Times New Roman" w:hAnsi="仿宋" w:eastAsia="仿宋"/>
          <w:sz w:val="24"/>
          <w:szCs w:val="24"/>
        </w:rPr>
        <w:t>质谱的信号。电脑软件全部控制操作流程，软件界面实时监视反应进程。软件配备峰编辑软件，提供峰选择，编辑，积分和数据平滑处理；软件和数据处理，峰值编辑软件可进行定量分析；</w:t>
      </w:r>
    </w:p>
    <w:p>
      <w:pPr>
        <w:spacing w:line="360" w:lineRule="auto"/>
        <w:ind w:firstLine="0" w:firstLineChars="0"/>
        <w:rPr>
          <w:rFonts w:ascii="Times New Roman" w:hAnsi="仿宋" w:eastAsia="仿宋"/>
          <w:sz w:val="24"/>
          <w:szCs w:val="24"/>
        </w:rPr>
      </w:pPr>
      <w:r>
        <w:rPr>
          <w:rFonts w:hint="eastAsia" w:ascii="Times New Roman" w:hAnsi="仿宋" w:eastAsia="仿宋"/>
          <w:sz w:val="24"/>
          <w:szCs w:val="24"/>
        </w:rPr>
        <w:t>*</w:t>
      </w:r>
      <w:r>
        <w:rPr>
          <w:rFonts w:ascii="Times New Roman" w:hAnsi="仿宋" w:eastAsia="仿宋"/>
          <w:sz w:val="24"/>
          <w:szCs w:val="24"/>
        </w:rPr>
        <w:t>9</w:t>
      </w:r>
      <w:r>
        <w:rPr>
          <w:rFonts w:hint="eastAsia" w:ascii="Times New Roman" w:hAnsi="仿宋" w:eastAsia="仿宋"/>
          <w:sz w:val="24"/>
          <w:szCs w:val="24"/>
        </w:rPr>
        <w:t>、</w:t>
      </w:r>
      <w:r>
        <w:rPr>
          <w:rFonts w:ascii="Times New Roman" w:hAnsi="仿宋" w:eastAsia="仿宋"/>
          <w:sz w:val="24"/>
          <w:szCs w:val="24"/>
        </w:rPr>
        <w:t>仪器配备</w:t>
      </w:r>
      <w:r>
        <w:rPr>
          <w:rFonts w:hint="eastAsia" w:ascii="Times New Roman" w:hAnsi="仿宋" w:eastAsia="仿宋"/>
          <w:sz w:val="24"/>
          <w:szCs w:val="24"/>
        </w:rPr>
        <w:t>不少于四个</w:t>
      </w:r>
      <w:r>
        <w:rPr>
          <w:rFonts w:ascii="Times New Roman" w:hAnsi="仿宋" w:eastAsia="仿宋"/>
          <w:sz w:val="24"/>
          <w:szCs w:val="24"/>
        </w:rPr>
        <w:t>全自动旋转六通阀（由电机驱动），所有六通阀和管线安装在温控区，可升温到150度。TCD检测器控制区可升温到250度；</w:t>
      </w:r>
    </w:p>
    <w:p>
      <w:pPr>
        <w:spacing w:line="360" w:lineRule="auto"/>
        <w:ind w:firstLine="0" w:firstLineChars="0"/>
        <w:rPr>
          <w:rFonts w:ascii="Times New Roman" w:hAnsi="仿宋" w:eastAsia="仿宋"/>
          <w:sz w:val="24"/>
          <w:szCs w:val="24"/>
        </w:rPr>
      </w:pPr>
      <w:r>
        <w:rPr>
          <w:rFonts w:ascii="Times New Roman" w:hAnsi="仿宋" w:eastAsia="仿宋"/>
          <w:sz w:val="24"/>
          <w:szCs w:val="24"/>
        </w:rPr>
        <w:t>#10</w:t>
      </w:r>
      <w:r>
        <w:rPr>
          <w:rFonts w:hint="eastAsia" w:ascii="Times New Roman" w:hAnsi="仿宋" w:eastAsia="仿宋"/>
          <w:sz w:val="24"/>
          <w:szCs w:val="24"/>
        </w:rPr>
        <w:t>、</w:t>
      </w:r>
      <w:r>
        <w:rPr>
          <w:rFonts w:ascii="Times New Roman" w:hAnsi="仿宋" w:eastAsia="仿宋"/>
          <w:sz w:val="24"/>
          <w:szCs w:val="24"/>
        </w:rPr>
        <w:t>可进行全自动脉冲反应，反应气每次脉冲的大小可由进样环的大小或由电控阀的环路来确定，进样环有多种体积供选择；</w:t>
      </w:r>
    </w:p>
    <w:p>
      <w:pPr>
        <w:adjustRightInd/>
        <w:snapToGrid/>
        <w:spacing w:line="360" w:lineRule="auto"/>
        <w:ind w:firstLine="0" w:firstLineChars="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*</w:t>
      </w:r>
      <w:r>
        <w:rPr>
          <w:rFonts w:ascii="Times New Roman" w:hAnsi="仿宋" w:eastAsia="仿宋"/>
          <w:sz w:val="24"/>
          <w:szCs w:val="24"/>
        </w:rPr>
        <w:t>四、设备配置要求：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693"/>
        <w:gridCol w:w="709"/>
        <w:gridCol w:w="4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7" w:type="dxa"/>
            <w:vAlign w:val="center"/>
          </w:tcPr>
          <w:p>
            <w:pPr>
              <w:adjustRightInd/>
              <w:snapToGrid/>
              <w:spacing w:line="360" w:lineRule="auto"/>
              <w:ind w:firstLine="0" w:firstLineChars="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序号</w:t>
            </w:r>
          </w:p>
        </w:tc>
        <w:tc>
          <w:tcPr>
            <w:tcW w:w="2693" w:type="dxa"/>
            <w:vAlign w:val="center"/>
          </w:tcPr>
          <w:p>
            <w:pPr>
              <w:adjustRightInd/>
              <w:snapToGrid/>
              <w:spacing w:line="360" w:lineRule="auto"/>
              <w:ind w:firstLine="0" w:firstLineChars="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部件号</w:t>
            </w:r>
          </w:p>
        </w:tc>
        <w:tc>
          <w:tcPr>
            <w:tcW w:w="709" w:type="dxa"/>
            <w:vAlign w:val="center"/>
          </w:tcPr>
          <w:p>
            <w:pPr>
              <w:adjustRightInd/>
              <w:snapToGrid/>
              <w:spacing w:line="360" w:lineRule="auto"/>
              <w:ind w:firstLine="0" w:firstLineChars="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数量</w:t>
            </w:r>
          </w:p>
        </w:tc>
        <w:tc>
          <w:tcPr>
            <w:tcW w:w="4769" w:type="dxa"/>
            <w:vAlign w:val="center"/>
          </w:tcPr>
          <w:p>
            <w:pPr>
              <w:adjustRightInd/>
              <w:snapToGrid/>
              <w:spacing w:line="360" w:lineRule="auto"/>
              <w:ind w:firstLine="0" w:firstLineChars="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17" w:type="dxa"/>
            <w:vAlign w:val="center"/>
          </w:tcPr>
          <w:p>
            <w:pPr>
              <w:adjustRightInd/>
              <w:snapToGrid/>
              <w:spacing w:line="360" w:lineRule="auto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>
            <w:pPr>
              <w:adjustRightInd/>
              <w:snapToGrid/>
              <w:spacing w:line="360" w:lineRule="auto"/>
              <w:ind w:firstLine="0" w:firstLineChars="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全自动化学吸附仪</w:t>
            </w:r>
          </w:p>
        </w:tc>
        <w:tc>
          <w:tcPr>
            <w:tcW w:w="709" w:type="dxa"/>
            <w:vAlign w:val="center"/>
          </w:tcPr>
          <w:p>
            <w:pPr>
              <w:adjustRightInd/>
              <w:snapToGrid/>
              <w:spacing w:line="360" w:lineRule="auto"/>
              <w:ind w:firstLine="0" w:firstLineChars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4769" w:type="dxa"/>
            <w:vAlign w:val="center"/>
          </w:tcPr>
          <w:p>
            <w:pPr>
              <w:adjustRightInd/>
              <w:snapToGrid/>
              <w:spacing w:line="360" w:lineRule="auto"/>
              <w:ind w:firstLine="0" w:firstLineChars="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sz w:val="24"/>
                <w:szCs w:val="24"/>
              </w:rPr>
              <w:t>全自动化学吸附仪</w:t>
            </w:r>
            <w:r>
              <w:rPr>
                <w:rFonts w:ascii="Times New Roman" w:hAnsi="仿宋" w:eastAsia="仿宋"/>
                <w:sz w:val="24"/>
                <w:szCs w:val="24"/>
              </w:rPr>
              <w:t>主机</w:t>
            </w:r>
          </w:p>
        </w:tc>
      </w:tr>
    </w:tbl>
    <w:p>
      <w:pPr>
        <w:adjustRightInd/>
        <w:snapToGrid/>
        <w:spacing w:line="360" w:lineRule="auto"/>
        <w:ind w:firstLine="0" w:firstLineChars="0"/>
        <w:rPr>
          <w:rFonts w:ascii="Times New Roman" w:hAnsi="Times New Roman" w:eastAsia="仿宋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266E5"/>
    <w:rsid w:val="2A5266E5"/>
    <w:rsid w:val="7309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tabs>
        <w:tab w:val="left" w:pos="567"/>
      </w:tabs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2021-04-25T08:39:00Z</dcterms:created>
  <dc:creator>澍昧平生</dc:creator>
  <cp:lastModifiedBy>澍昧平生</cp:lastModifiedBy>
  <dcterms:modified xsi:type="dcterms:W3CDTF">2021-08-16T09:49:06Z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B0E5707BD2A84F5CB551AFF61037EF52</vt:lpwstr>
  </property>
</Properties>
</file>